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23" w:rsidRPr="00E61423" w:rsidRDefault="00E61423" w:rsidP="00E61423">
      <w:pPr>
        <w:jc w:val="right"/>
        <w:rPr>
          <w:b/>
          <w:bCs/>
          <w:sz w:val="28"/>
          <w:szCs w:val="28"/>
        </w:rPr>
      </w:pPr>
      <w:r w:rsidRPr="00E61423">
        <w:rPr>
          <w:b/>
          <w:bCs/>
          <w:sz w:val="28"/>
          <w:szCs w:val="28"/>
        </w:rPr>
        <w:t xml:space="preserve">Приложение </w:t>
      </w:r>
      <w:r w:rsidR="0005384F">
        <w:rPr>
          <w:b/>
          <w:bCs/>
          <w:sz w:val="28"/>
          <w:szCs w:val="28"/>
        </w:rPr>
        <w:t>3</w:t>
      </w:r>
    </w:p>
    <w:p w:rsidR="00E61423" w:rsidRPr="00E61423" w:rsidRDefault="00E61423" w:rsidP="00E61423">
      <w:pPr>
        <w:jc w:val="both"/>
        <w:rPr>
          <w:sz w:val="28"/>
          <w:szCs w:val="28"/>
        </w:rPr>
      </w:pPr>
    </w:p>
    <w:p w:rsidR="00E61423" w:rsidRDefault="00E61423" w:rsidP="00E61423">
      <w:pPr>
        <w:jc w:val="both"/>
        <w:rPr>
          <w:spacing w:val="1"/>
          <w:sz w:val="28"/>
          <w:szCs w:val="28"/>
        </w:rPr>
      </w:pPr>
      <w:r w:rsidRPr="00E61423">
        <w:rPr>
          <w:sz w:val="28"/>
          <w:szCs w:val="28"/>
        </w:rPr>
        <w:t>Расчет выбросов о</w:t>
      </w:r>
      <w:r>
        <w:rPr>
          <w:sz w:val="28"/>
          <w:szCs w:val="28"/>
        </w:rPr>
        <w:t>т</w:t>
      </w:r>
      <w:r w:rsidRPr="00E61423">
        <w:rPr>
          <w:sz w:val="28"/>
          <w:szCs w:val="28"/>
        </w:rPr>
        <w:t xml:space="preserve"> площадок разгрузки и хранения исходного сырья и готовой продукции производится согласно </w:t>
      </w:r>
      <w:r w:rsidRPr="00E61423">
        <w:rPr>
          <w:spacing w:val="1"/>
          <w:sz w:val="28"/>
          <w:szCs w:val="28"/>
        </w:rPr>
        <w:t xml:space="preserve">ТКП 17.08-12-2008 </w:t>
      </w:r>
      <w:r>
        <w:rPr>
          <w:spacing w:val="1"/>
          <w:sz w:val="28"/>
          <w:szCs w:val="28"/>
        </w:rPr>
        <w:t>«</w:t>
      </w:r>
      <w:r w:rsidRPr="00E61423">
        <w:rPr>
          <w:spacing w:val="1"/>
          <w:sz w:val="28"/>
          <w:szCs w:val="28"/>
        </w:rPr>
        <w:t>Правила расчета выбросов предприятий железнодорожного транспорта</w:t>
      </w:r>
      <w:r>
        <w:rPr>
          <w:spacing w:val="1"/>
          <w:sz w:val="28"/>
          <w:szCs w:val="28"/>
        </w:rPr>
        <w:t>»</w:t>
      </w:r>
    </w:p>
    <w:p w:rsidR="00222713" w:rsidRPr="00E61423" w:rsidRDefault="00222713" w:rsidP="00E61423">
      <w:pPr>
        <w:jc w:val="both"/>
        <w:rPr>
          <w:spacing w:val="1"/>
          <w:sz w:val="28"/>
          <w:szCs w:val="28"/>
        </w:rPr>
      </w:pPr>
      <w:r>
        <w:rPr>
          <w:noProof/>
        </w:rPr>
        <w:drawing>
          <wp:inline distT="0" distB="0" distL="0" distR="0">
            <wp:extent cx="4990492" cy="5111262"/>
            <wp:effectExtent l="19050" t="0" r="608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7600" cy="5118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423" w:rsidRPr="00E61423" w:rsidRDefault="00E61423" w:rsidP="00E61423">
      <w:pPr>
        <w:jc w:val="both"/>
        <w:rPr>
          <w:sz w:val="28"/>
          <w:szCs w:val="28"/>
        </w:rPr>
      </w:pPr>
    </w:p>
    <w:p w:rsidR="009107CA" w:rsidRDefault="009107CA">
      <w:pPr>
        <w:widowControl/>
        <w:suppressAutoHyphens w:val="0"/>
        <w:autoSpaceDN/>
        <w:spacing w:after="160" w:line="259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2397" w:type="dxa"/>
        <w:tblLook w:val="04A0"/>
      </w:tblPr>
      <w:tblGrid>
        <w:gridCol w:w="5080"/>
        <w:gridCol w:w="1260"/>
        <w:gridCol w:w="1697"/>
        <w:gridCol w:w="1020"/>
        <w:gridCol w:w="3340"/>
      </w:tblGrid>
      <w:tr w:rsidR="009107CA" w:rsidRPr="009107CA" w:rsidTr="003C0B3A">
        <w:trPr>
          <w:trHeight w:val="315"/>
        </w:trPr>
        <w:tc>
          <w:tcPr>
            <w:tcW w:w="6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BF1412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b/>
                <w:bCs/>
                <w:kern w:val="0"/>
              </w:rPr>
            </w:pPr>
            <w:r w:rsidRPr="009107CA">
              <w:rPr>
                <w:rFonts w:ascii="Arial CYR" w:eastAsia="Times New Roman" w:hAnsi="Arial CYR" w:cs="Arial CYR"/>
                <w:b/>
                <w:bCs/>
                <w:kern w:val="0"/>
              </w:rPr>
              <w:lastRenderedPageBreak/>
              <w:t>Неорганизованный стационарный ИЗА №6</w:t>
            </w:r>
            <w:r w:rsidR="00BF1412">
              <w:rPr>
                <w:rFonts w:ascii="Arial CYR" w:eastAsia="Times New Roman" w:hAnsi="Arial CYR" w:cs="Arial CYR"/>
                <w:b/>
                <w:bCs/>
                <w:kern w:val="0"/>
              </w:rPr>
              <w:t>100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b/>
                <w:bCs/>
                <w:kern w:val="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3C0B3A">
        <w:trPr>
          <w:trHeight w:val="70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Наименование фактора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Разгрузка отходов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Перемешивание и хранение ОМС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Загрузка ОМС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Примечание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Кол-во перегружаемого материала Р, т/год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Кол-во перегружаемого материала Р20, кг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9804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9804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9804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доля пыли, переходящая в аэрозоль k1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щебень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коэффициент, учитывающий скорость ветра k2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5-7м/м</w:t>
            </w:r>
          </w:p>
        </w:tc>
      </w:tr>
      <w:tr w:rsidR="00BF1412" w:rsidRPr="009107CA" w:rsidTr="003C0B3A">
        <w:trPr>
          <w:trHeight w:val="63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коэффициент, учитывающий степень защищенности объекта от внешних условий k3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открытый с четырех сторон</w:t>
            </w:r>
          </w:p>
        </w:tc>
      </w:tr>
      <w:tr w:rsidR="00BF1412" w:rsidRPr="009107CA" w:rsidTr="003C0B3A">
        <w:trPr>
          <w:trHeight w:val="63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коэффициент, учитывающий влажность материала k4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 xml:space="preserve">около  60% </w:t>
            </w:r>
          </w:p>
        </w:tc>
      </w:tr>
      <w:tr w:rsidR="00BF1412" w:rsidRPr="009107CA" w:rsidTr="003C0B3A">
        <w:trPr>
          <w:trHeight w:val="63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коэффициент, учитывающий крупность материала k5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оптимальный кусок 250мм</w:t>
            </w:r>
          </w:p>
        </w:tc>
      </w:tr>
      <w:tr w:rsidR="00BF1412" w:rsidRPr="009107CA" w:rsidTr="003C0B3A">
        <w:trPr>
          <w:trHeight w:val="90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коэффициент, учитывающий высоту пересыпки k6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BF1412" w:rsidRPr="009107CA" w:rsidTr="003C0B3A">
        <w:trPr>
          <w:trHeight w:val="64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удельный унос пыли с фактической поверхности пыления материала, кг/(м</w:t>
            </w:r>
            <w:r w:rsidRPr="009107CA"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  <w:r w:rsidRPr="009107CA"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хс) 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щебень</w:t>
            </w:r>
          </w:p>
        </w:tc>
      </w:tr>
      <w:tr w:rsidR="00BF1412" w:rsidRPr="009107CA" w:rsidTr="003C0B3A">
        <w:trPr>
          <w:trHeight w:val="94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proofErr w:type="gramStart"/>
            <w:r w:rsidRPr="009107CA">
              <w:rPr>
                <w:rFonts w:eastAsia="Times New Roman" w:cs="Times New Roman"/>
                <w:color w:val="000000"/>
                <w:kern w:val="0"/>
              </w:rPr>
              <w:t>коэффициент</w:t>
            </w:r>
            <w:proofErr w:type="gramEnd"/>
            <w:r w:rsidRPr="009107CA">
              <w:rPr>
                <w:rFonts w:eastAsia="Times New Roman" w:cs="Times New Roman"/>
                <w:color w:val="000000"/>
                <w:kern w:val="0"/>
              </w:rPr>
              <w:t xml:space="preserve"> учитывающий местные метеоусловия, в зависимости от величины скорости ветра К2u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количество дней пыления материалов за год</w:t>
            </w:r>
            <w:proofErr w:type="gramStart"/>
            <w:r w:rsidRPr="009107CA">
              <w:rPr>
                <w:rFonts w:eastAsia="Times New Roman" w:cs="Times New Roman"/>
                <w:color w:val="000000"/>
                <w:kern w:val="0"/>
              </w:rPr>
              <w:t xml:space="preserve"> ,</w:t>
            </w:r>
            <w:proofErr w:type="gramEnd"/>
            <w:r w:rsidRPr="009107CA">
              <w:rPr>
                <w:rFonts w:eastAsia="Times New Roman" w:cs="Times New Roman"/>
                <w:color w:val="000000"/>
                <w:kern w:val="0"/>
              </w:rPr>
              <w:t>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7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Поверхность пыления в плане, м</w:t>
            </w:r>
            <w:r w:rsidRPr="009107CA">
              <w:rPr>
                <w:rFonts w:eastAsia="Times New Roman" w:cs="Times New Roman"/>
                <w:color w:val="000000"/>
                <w:kern w:val="0"/>
                <w:vertAlign w:val="superscript"/>
              </w:rPr>
              <w:t>2</w:t>
            </w:r>
            <w:r w:rsidRPr="009107CA">
              <w:rPr>
                <w:rFonts w:eastAsia="Times New Roman" w:cs="Times New Roman"/>
                <w:color w:val="000000"/>
                <w:kern w:val="0"/>
              </w:rPr>
              <w:t>, F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7500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М, г/с погрузка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0,0016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0,0016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G, т/год погрузка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0,0039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0,0039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М, г/с хранение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0,0042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G, т/год хранение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0,0467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>
              <w:rPr>
                <w:color w:val="000000"/>
              </w:rPr>
              <w:t>0,0025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b/>
                <w:bCs/>
                <w:color w:val="000000"/>
                <w:kern w:val="0"/>
              </w:rPr>
              <w:t>М, г/с суммарно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0,0058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0,0018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 w:rsidRPr="009107CA"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  <w:t> </w:t>
            </w:r>
          </w:p>
        </w:tc>
      </w:tr>
      <w:tr w:rsidR="00BF1412" w:rsidRPr="009107CA" w:rsidTr="003C0B3A">
        <w:trPr>
          <w:trHeight w:val="31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9107CA">
              <w:rPr>
                <w:rFonts w:eastAsia="Times New Roman" w:cs="Times New Roman"/>
                <w:b/>
                <w:bCs/>
                <w:color w:val="000000"/>
                <w:kern w:val="0"/>
              </w:rPr>
              <w:t>G, т/год суммарно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0,006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12" w:rsidRPr="009107CA" w:rsidRDefault="00BF1412" w:rsidP="00BF141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</w:pPr>
            <w:r w:rsidRPr="009107CA">
              <w:rPr>
                <w:rFonts w:ascii="Calibri" w:eastAsia="Times New Roman" w:hAnsi="Calibri" w:cs="Calibri"/>
                <w:b/>
                <w:bCs/>
                <w:color w:val="000000"/>
                <w:kern w:val="0"/>
              </w:rPr>
              <w:t> </w:t>
            </w:r>
          </w:p>
        </w:tc>
      </w:tr>
    </w:tbl>
    <w:p w:rsidR="009107CA" w:rsidRDefault="009107CA">
      <w:pPr>
        <w:widowControl/>
        <w:suppressAutoHyphens w:val="0"/>
        <w:autoSpaceDN/>
        <w:spacing w:after="160" w:line="259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61423" w:rsidRPr="00E61423" w:rsidRDefault="00E61423" w:rsidP="00E61423"/>
    <w:p w:rsidR="00E61423" w:rsidRDefault="00E61423" w:rsidP="00C25D9D">
      <w:pPr>
        <w:widowControl/>
        <w:suppressAutoHyphens w:val="0"/>
        <w:autoSpaceDN/>
        <w:spacing w:after="160" w:line="259" w:lineRule="auto"/>
        <w:textAlignment w:val="auto"/>
        <w:rPr>
          <w:b/>
          <w:bCs/>
          <w:spacing w:val="1"/>
          <w:sz w:val="28"/>
          <w:szCs w:val="28"/>
        </w:rPr>
      </w:pPr>
      <w:r w:rsidRPr="00C25D9D">
        <w:rPr>
          <w:sz w:val="28"/>
          <w:szCs w:val="28"/>
        </w:rPr>
        <w:t xml:space="preserve">Расчет выбросов от дизельного погрузчика производится </w:t>
      </w:r>
      <w:r w:rsidR="00C25D9D" w:rsidRPr="00C25D9D">
        <w:rPr>
          <w:spacing w:val="1"/>
          <w:sz w:val="28"/>
          <w:szCs w:val="28"/>
        </w:rPr>
        <w:t>ТКП 17.08-18-2016 «Порядок расчета выбросов с отработавшими газами дизельных двигателей при строительстве и восстановлении скважин для добычи нефти и газа»</w:t>
      </w:r>
      <w:r w:rsidRPr="00C25D9D">
        <w:rPr>
          <w:spacing w:val="1"/>
          <w:sz w:val="28"/>
          <w:szCs w:val="28"/>
        </w:rPr>
        <w:t xml:space="preserve"> - </w:t>
      </w:r>
      <w:r w:rsidRPr="00C25D9D">
        <w:rPr>
          <w:b/>
          <w:bCs/>
          <w:spacing w:val="1"/>
          <w:sz w:val="28"/>
          <w:szCs w:val="28"/>
        </w:rPr>
        <w:t>источник выброса №6</w:t>
      </w:r>
      <w:r w:rsidR="00BF1412">
        <w:rPr>
          <w:b/>
          <w:bCs/>
          <w:spacing w:val="1"/>
          <w:sz w:val="28"/>
          <w:szCs w:val="28"/>
        </w:rPr>
        <w:t>101</w:t>
      </w:r>
    </w:p>
    <w:tbl>
      <w:tblPr>
        <w:tblW w:w="14800" w:type="dxa"/>
        <w:tblLook w:val="04A0"/>
      </w:tblPr>
      <w:tblGrid>
        <w:gridCol w:w="3173"/>
        <w:gridCol w:w="2648"/>
        <w:gridCol w:w="1551"/>
        <w:gridCol w:w="1965"/>
        <w:gridCol w:w="1551"/>
        <w:gridCol w:w="2184"/>
        <w:gridCol w:w="1878"/>
      </w:tblGrid>
      <w:tr w:rsidR="009107CA" w:rsidRPr="009107CA" w:rsidTr="009107CA">
        <w:trPr>
          <w:trHeight w:val="315"/>
        </w:trPr>
        <w:tc>
          <w:tcPr>
            <w:tcW w:w="5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BF1412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b/>
                <w:bCs/>
                <w:kern w:val="0"/>
              </w:rPr>
            </w:pPr>
            <w:r w:rsidRPr="009107CA">
              <w:rPr>
                <w:rFonts w:ascii="Arial CYR" w:eastAsia="Times New Roman" w:hAnsi="Arial CYR" w:cs="Arial CYR"/>
                <w:b/>
                <w:bCs/>
                <w:kern w:val="0"/>
              </w:rPr>
              <w:t>Неорганизованный мобильный ИЗА №6</w:t>
            </w:r>
            <w:r w:rsidR="00BF1412">
              <w:rPr>
                <w:rFonts w:ascii="Arial CYR" w:eastAsia="Times New Roman" w:hAnsi="Arial CYR" w:cs="Arial CYR"/>
                <w:b/>
                <w:bCs/>
                <w:kern w:val="0"/>
              </w:rPr>
              <w:t>101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b/>
                <w:bCs/>
                <w:kern w:val="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trHeight w:val="1005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 xml:space="preserve">Выброс ЗВ на единицу полезной энергии </w:t>
            </w: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еМi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, г/кВт*ч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Используется в расчете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Эксплуатационная мощность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Часы работ в год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Максимальный выброс загрязняющего вещества, г/с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Валовый выброс загрязняющего вещества, т/год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b/>
                <w:bCs/>
                <w:kern w:val="0"/>
                <w:sz w:val="20"/>
                <w:szCs w:val="20"/>
              </w:rPr>
              <w:t>Работа дизельного погрузчика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 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Углерода оксид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7,4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3,7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1333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0,1172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0,562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Азота диоксид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9,1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4,55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1333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0,1441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0,692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Углеводороды C11 -C19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3,6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1,03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1333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0,0326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0,157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Углерод черный (сажа)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0,65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0,19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1333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0,0060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0,029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Серы диоксид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1,3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1,3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1333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0,0412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0,198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Бенз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/а/</w:t>
            </w: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0,000015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0,0000042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114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1333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0,00000013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0,0000006</w:t>
            </w:r>
          </w:p>
        </w:tc>
      </w:tr>
      <w:tr w:rsidR="009107CA" w:rsidRPr="009107CA" w:rsidTr="009107CA">
        <w:trPr>
          <w:trHeight w:val="255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trHeight w:val="255"/>
        </w:trPr>
        <w:tc>
          <w:tcPr>
            <w:tcW w:w="14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 xml:space="preserve">*-при сжигании дизельного топлива в качестве углеводородов непредельных алифатического ряда учтено вещество с кодом 2754 как с наименьшей </w:t>
            </w: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ПДКм.р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.</w:t>
            </w:r>
          </w:p>
        </w:tc>
      </w:tr>
    </w:tbl>
    <w:p w:rsidR="00E61423" w:rsidRDefault="00E61423">
      <w:pPr>
        <w:widowControl/>
        <w:suppressAutoHyphens w:val="0"/>
        <w:autoSpaceDN/>
        <w:spacing w:after="160" w:line="259" w:lineRule="auto"/>
        <w:textAlignment w:val="auto"/>
      </w:pPr>
      <w:r>
        <w:br w:type="page"/>
      </w:r>
    </w:p>
    <w:p w:rsidR="00E61423" w:rsidRDefault="00E61423" w:rsidP="00E61423">
      <w:pPr>
        <w:jc w:val="both"/>
        <w:rPr>
          <w:b/>
          <w:bCs/>
          <w:spacing w:val="1"/>
          <w:sz w:val="28"/>
          <w:szCs w:val="28"/>
        </w:rPr>
      </w:pPr>
      <w:r w:rsidRPr="00E61423">
        <w:rPr>
          <w:sz w:val="28"/>
          <w:szCs w:val="28"/>
        </w:rPr>
        <w:lastRenderedPageBreak/>
        <w:t>Расчет выбросов о</w:t>
      </w:r>
      <w:r>
        <w:rPr>
          <w:sz w:val="28"/>
          <w:szCs w:val="28"/>
        </w:rPr>
        <w:t>тбольшегрузных автомобилей</w:t>
      </w:r>
      <w:r w:rsidRPr="00E61423">
        <w:rPr>
          <w:sz w:val="28"/>
          <w:szCs w:val="28"/>
        </w:rPr>
        <w:t xml:space="preserve"> производится согласно </w:t>
      </w:r>
      <w:r w:rsidRPr="00E61423">
        <w:rPr>
          <w:spacing w:val="1"/>
          <w:sz w:val="28"/>
          <w:szCs w:val="28"/>
        </w:rPr>
        <w:t xml:space="preserve">"Методика проведения инвентаризации выбросов загрязняющих веществ в атмосферный воздух для автотранспортных предприятия (расчетным методом), М.,1998г. </w:t>
      </w:r>
      <w:r>
        <w:rPr>
          <w:spacing w:val="1"/>
          <w:sz w:val="28"/>
          <w:szCs w:val="28"/>
        </w:rPr>
        <w:t xml:space="preserve">- </w:t>
      </w:r>
      <w:r w:rsidRPr="00E61423">
        <w:rPr>
          <w:b/>
          <w:bCs/>
          <w:spacing w:val="1"/>
          <w:sz w:val="28"/>
          <w:szCs w:val="28"/>
        </w:rPr>
        <w:t>источник выброса №6</w:t>
      </w:r>
      <w:r w:rsidR="00BF1412">
        <w:rPr>
          <w:b/>
          <w:bCs/>
          <w:spacing w:val="1"/>
          <w:sz w:val="28"/>
          <w:szCs w:val="28"/>
        </w:rPr>
        <w:t>102</w:t>
      </w:r>
      <w:r>
        <w:rPr>
          <w:b/>
          <w:bCs/>
          <w:spacing w:val="1"/>
          <w:sz w:val="28"/>
          <w:szCs w:val="28"/>
        </w:rPr>
        <w:t xml:space="preserve">. </w:t>
      </w:r>
    </w:p>
    <w:p w:rsidR="00E61423" w:rsidRDefault="00E61423" w:rsidP="00E61423">
      <w:pPr>
        <w:jc w:val="both"/>
        <w:rPr>
          <w:b/>
          <w:bCs/>
          <w:spacing w:val="1"/>
          <w:sz w:val="28"/>
          <w:szCs w:val="28"/>
        </w:rPr>
      </w:pPr>
    </w:p>
    <w:tbl>
      <w:tblPr>
        <w:tblW w:w="15980" w:type="dxa"/>
        <w:tblLook w:val="04A0"/>
      </w:tblPr>
      <w:tblGrid>
        <w:gridCol w:w="1843"/>
        <w:gridCol w:w="238"/>
        <w:gridCol w:w="495"/>
        <w:gridCol w:w="486"/>
        <w:gridCol w:w="474"/>
        <w:gridCol w:w="671"/>
        <w:gridCol w:w="17"/>
        <w:gridCol w:w="171"/>
        <w:gridCol w:w="847"/>
        <w:gridCol w:w="33"/>
        <w:gridCol w:w="906"/>
        <w:gridCol w:w="23"/>
        <w:gridCol w:w="705"/>
        <w:gridCol w:w="32"/>
        <w:gridCol w:w="951"/>
        <w:gridCol w:w="42"/>
        <w:gridCol w:w="564"/>
        <w:gridCol w:w="50"/>
        <w:gridCol w:w="337"/>
        <w:gridCol w:w="53"/>
        <w:gridCol w:w="452"/>
        <w:gridCol w:w="108"/>
        <w:gridCol w:w="104"/>
        <w:gridCol w:w="24"/>
        <w:gridCol w:w="574"/>
        <w:gridCol w:w="23"/>
        <w:gridCol w:w="96"/>
        <w:gridCol w:w="24"/>
        <w:gridCol w:w="572"/>
        <w:gridCol w:w="25"/>
        <w:gridCol w:w="54"/>
        <w:gridCol w:w="42"/>
        <w:gridCol w:w="23"/>
        <w:gridCol w:w="599"/>
        <w:gridCol w:w="95"/>
        <w:gridCol w:w="17"/>
        <w:gridCol w:w="291"/>
        <w:gridCol w:w="565"/>
        <w:gridCol w:w="17"/>
        <w:gridCol w:w="70"/>
        <w:gridCol w:w="17"/>
        <w:gridCol w:w="291"/>
        <w:gridCol w:w="16"/>
        <w:gridCol w:w="63"/>
        <w:gridCol w:w="503"/>
        <w:gridCol w:w="70"/>
        <w:gridCol w:w="17"/>
        <w:gridCol w:w="291"/>
        <w:gridCol w:w="79"/>
        <w:gridCol w:w="503"/>
        <w:gridCol w:w="70"/>
        <w:gridCol w:w="17"/>
        <w:gridCol w:w="291"/>
        <w:gridCol w:w="79"/>
        <w:gridCol w:w="486"/>
        <w:gridCol w:w="17"/>
        <w:gridCol w:w="70"/>
        <w:gridCol w:w="17"/>
        <w:gridCol w:w="291"/>
        <w:gridCol w:w="16"/>
        <w:gridCol w:w="63"/>
      </w:tblGrid>
      <w:tr w:rsidR="009107CA" w:rsidRPr="009107CA" w:rsidTr="009107CA">
        <w:trPr>
          <w:gridAfter w:val="3"/>
          <w:wAfter w:w="370" w:type="dxa"/>
          <w:trHeight w:val="255"/>
        </w:trPr>
        <w:tc>
          <w:tcPr>
            <w:tcW w:w="42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BF1412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Неорганизованный мобильный ИЗА №6</w:t>
            </w:r>
            <w:r w:rsidR="00BF141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102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330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Подвозка исходного сырья на площадку хранения и отвозка в карьер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495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"Методика проведения инвентаризации выбросов загрязняющих веществ в атмосферный воздух для автотранспортных предприятия (расчетным методом), М.,1998г. Расчет производим по расчетной схеме 2: для площадки  и внутреннего проезда отдельно. 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135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255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Выбросы I - го вещества в граммах одним автомобилем  при прогреве и движении на холостом ходу  рассчитываются по формулам: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255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М1ik =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mnpik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*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tпр+mlik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*L1+mxxik*txx1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255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М2ik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=mlik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*L2+mxxik*txx2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255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Валовый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выброс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i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-го вещества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Mji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при прогреве и движении на холостом ходу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расчитываются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по формуле: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BF1412" w:rsidTr="009107CA">
        <w:trPr>
          <w:gridAfter w:val="5"/>
          <w:wAfter w:w="457" w:type="dxa"/>
          <w:trHeight w:val="255"/>
        </w:trPr>
        <w:tc>
          <w:tcPr>
            <w:tcW w:w="1022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Mji=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 xml:space="preserve">  Σαв (М1ik * М2ik)*</w:t>
            </w: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Nk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*</w:t>
            </w: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Dp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 xml:space="preserve">/1000000 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255"/>
        </w:trPr>
        <w:tc>
          <w:tcPr>
            <w:tcW w:w="1264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Максимально разовый выброс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i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-го вещества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Gi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при прогреве и движении на холостом ходу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расчитываются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по формуле: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5"/>
          <w:wAfter w:w="457" w:type="dxa"/>
          <w:trHeight w:val="255"/>
        </w:trPr>
        <w:tc>
          <w:tcPr>
            <w:tcW w:w="939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Gi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 xml:space="preserve"> =ΣМ1ik*</w:t>
            </w:r>
            <w:proofErr w:type="spellStart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Nk</w:t>
            </w:r>
            <w:proofErr w:type="spellEnd"/>
            <w:r w:rsidRPr="009107CA"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  <w:t>/3600</w:t>
            </w:r>
          </w:p>
        </w:tc>
        <w:tc>
          <w:tcPr>
            <w:tcW w:w="8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trHeight w:val="25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L1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L2</w:t>
            </w:r>
          </w:p>
        </w:tc>
        <w:tc>
          <w:tcPr>
            <w:tcW w:w="50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Удельный выброс на холост ходу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mxxik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, г/ мин</w:t>
            </w:r>
          </w:p>
        </w:tc>
        <w:tc>
          <w:tcPr>
            <w:tcW w:w="24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Время прогрева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tпр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, табл. 2</w:t>
            </w:r>
          </w:p>
        </w:tc>
        <w:tc>
          <w:tcPr>
            <w:tcW w:w="21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Время работы на холостом ходу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mxxco</w:t>
            </w:r>
            <w:proofErr w:type="spellEnd"/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mxxch</w:t>
            </w:r>
            <w:proofErr w:type="spellEnd"/>
          </w:p>
        </w:tc>
        <w:tc>
          <w:tcPr>
            <w:tcW w:w="9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mxxNox</w:t>
            </w:r>
            <w:proofErr w:type="spellEnd"/>
          </w:p>
        </w:tc>
        <w:tc>
          <w:tcPr>
            <w:tcW w:w="7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mxxC</w:t>
            </w:r>
            <w:proofErr w:type="spellEnd"/>
          </w:p>
        </w:tc>
        <w:tc>
          <w:tcPr>
            <w:tcW w:w="9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mxxSO2</w:t>
            </w:r>
          </w:p>
        </w:tc>
        <w:tc>
          <w:tcPr>
            <w:tcW w:w="6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106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6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114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txx1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txx2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1,1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0,84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0,42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0,46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0,019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0,100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9107CA">
              <w:rPr>
                <w:rFonts w:eastAsia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14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trHeight w:val="255"/>
        </w:trPr>
        <w:tc>
          <w:tcPr>
            <w:tcW w:w="20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Тип двигателя</w:t>
            </w:r>
          </w:p>
        </w:tc>
        <w:tc>
          <w:tcPr>
            <w:tcW w:w="10524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Удельные выбросы загрязняющих веще</w:t>
            </w:r>
            <w:proofErr w:type="gram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ств пр</w:t>
            </w:r>
            <w:proofErr w:type="gram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и прогреве 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автомобилямиmnpik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, г/мин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1"/>
          <w:wAfter w:w="63" w:type="dxa"/>
          <w:trHeight w:val="255"/>
        </w:trPr>
        <w:tc>
          <w:tcPr>
            <w:tcW w:w="2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CO</w:t>
            </w:r>
          </w:p>
        </w:tc>
        <w:tc>
          <w:tcPr>
            <w:tcW w:w="26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Углеводороды С11-С19</w:t>
            </w:r>
          </w:p>
        </w:tc>
        <w:tc>
          <w:tcPr>
            <w:tcW w:w="23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NОx</w:t>
            </w:r>
            <w:proofErr w:type="spellEnd"/>
          </w:p>
        </w:tc>
        <w:tc>
          <w:tcPr>
            <w:tcW w:w="28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C</w:t>
            </w:r>
          </w:p>
        </w:tc>
        <w:tc>
          <w:tcPr>
            <w:tcW w:w="28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SO2</w:t>
            </w: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114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Грузовые автомобили грузоподъемностью 8-18т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1,34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0,59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0,64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0,71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0,51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0,77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0,77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0,019</w:t>
            </w:r>
          </w:p>
        </w:tc>
        <w:tc>
          <w:tcPr>
            <w:tcW w:w="114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0,034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0,038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0,100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0,108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0,120</w:t>
            </w:r>
          </w:p>
        </w:tc>
      </w:tr>
      <w:tr w:rsidR="009107CA" w:rsidRPr="009107CA" w:rsidTr="009107CA">
        <w:trPr>
          <w:trHeight w:val="255"/>
        </w:trPr>
        <w:tc>
          <w:tcPr>
            <w:tcW w:w="20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0524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Удельные выбросы загрязняющих веще</w:t>
            </w:r>
            <w:proofErr w:type="gram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ств пр</w:t>
            </w:r>
            <w:proofErr w:type="gram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и пробеге легковыми автомобилями,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mlik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, г/мин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107CA" w:rsidRPr="009107CA" w:rsidTr="009107CA">
        <w:trPr>
          <w:gridAfter w:val="1"/>
          <w:wAfter w:w="63" w:type="dxa"/>
          <w:trHeight w:val="255"/>
        </w:trPr>
        <w:tc>
          <w:tcPr>
            <w:tcW w:w="20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CO</w:t>
            </w:r>
          </w:p>
        </w:tc>
        <w:tc>
          <w:tcPr>
            <w:tcW w:w="26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Углеводороды С11-С19</w:t>
            </w:r>
          </w:p>
        </w:tc>
        <w:tc>
          <w:tcPr>
            <w:tcW w:w="23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NОx</w:t>
            </w:r>
            <w:proofErr w:type="spellEnd"/>
          </w:p>
        </w:tc>
        <w:tc>
          <w:tcPr>
            <w:tcW w:w="28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C</w:t>
            </w:r>
          </w:p>
        </w:tc>
        <w:tc>
          <w:tcPr>
            <w:tcW w:w="28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SO2</w:t>
            </w: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114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т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п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х</w:t>
            </w:r>
          </w:p>
        </w:tc>
      </w:tr>
      <w:tr w:rsidR="009107CA" w:rsidRPr="009107CA" w:rsidTr="009107CA">
        <w:trPr>
          <w:gridAfter w:val="2"/>
          <w:wAfter w:w="79" w:type="dxa"/>
          <w:trHeight w:val="255"/>
        </w:trPr>
        <w:tc>
          <w:tcPr>
            <w:tcW w:w="20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4,90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5,31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5,90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0,72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3,40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3,40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3,40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0,20</w:t>
            </w:r>
          </w:p>
        </w:tc>
        <w:tc>
          <w:tcPr>
            <w:tcW w:w="114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0,27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0,30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0,48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0,53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0,59</w:t>
            </w:r>
          </w:p>
        </w:tc>
      </w:tr>
      <w:tr w:rsidR="009107CA" w:rsidRPr="009107CA" w:rsidTr="009107CA">
        <w:trPr>
          <w:gridAfter w:val="4"/>
          <w:wAfter w:w="387" w:type="dxa"/>
          <w:trHeight w:val="8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Количество дней работы в расчетном периоде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31</w:t>
            </w:r>
          </w:p>
        </w:tc>
      </w:tr>
      <w:tr w:rsidR="009107CA" w:rsidRPr="009107CA" w:rsidTr="009107CA">
        <w:trPr>
          <w:gridAfter w:val="4"/>
          <w:wAfter w:w="387" w:type="dxa"/>
          <w:trHeight w:val="11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lastRenderedPageBreak/>
              <w:t>Количество автомобилей, выезжающих со стоянки за час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9107CA" w:rsidRPr="009107CA" w:rsidTr="009107CA">
        <w:trPr>
          <w:gridAfter w:val="4"/>
          <w:wAfter w:w="387" w:type="dxa"/>
          <w:trHeight w:val="12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Среднее количество автомобилей, выезжающих со стоянки в течении суток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20</w:t>
            </w:r>
          </w:p>
        </w:tc>
      </w:tr>
      <w:tr w:rsidR="009107CA" w:rsidRPr="009107CA" w:rsidTr="009107CA">
        <w:trPr>
          <w:gridAfter w:val="4"/>
          <w:wAfter w:w="387" w:type="dxa"/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Коэффициент выпуска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1,000</w:t>
            </w:r>
          </w:p>
        </w:tc>
      </w:tr>
      <w:tr w:rsidR="009107CA" w:rsidRPr="009107CA" w:rsidTr="009107CA">
        <w:trPr>
          <w:gridAfter w:val="4"/>
          <w:wAfter w:w="387" w:type="dxa"/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М1ik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11,59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17,48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31,33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3,55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5,05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9,82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6,24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8,82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13,44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0,32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0,52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0,81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0,72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0,79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0,75</w:t>
            </w:r>
          </w:p>
        </w:tc>
      </w:tr>
      <w:tr w:rsidR="009107CA" w:rsidRPr="009107CA" w:rsidTr="009107CA">
        <w:trPr>
          <w:gridAfter w:val="4"/>
          <w:wAfter w:w="387" w:type="dxa"/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М2ik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6,23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6,68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7,33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1,19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1,21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1,30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4,20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4,20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4,20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0,24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0,32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0,35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0,62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0,68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0,75</w:t>
            </w:r>
          </w:p>
        </w:tc>
      </w:tr>
      <w:tr w:rsidR="009107CA" w:rsidRPr="009107CA" w:rsidTr="009107CA">
        <w:trPr>
          <w:gridAfter w:val="4"/>
          <w:wAfter w:w="387" w:type="dxa"/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17,82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24,16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38,66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4,74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6,26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11,12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10,44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13,02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17,64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0,55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0,84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1,15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1,35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1,48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1,50</w:t>
            </w:r>
          </w:p>
        </w:tc>
      </w:tr>
      <w:tr w:rsidR="009107CA" w:rsidRPr="009107CA" w:rsidTr="009107CA">
        <w:trPr>
          <w:gridAfter w:val="4"/>
          <w:wAfter w:w="387" w:type="dxa"/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Мji</w:t>
            </w:r>
            <w:proofErr w:type="spellEnd"/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0,06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0,02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0,04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0,03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</w:t>
            </w:r>
          </w:p>
        </w:tc>
      </w:tr>
      <w:tr w:rsidR="009107CA" w:rsidRPr="009107CA" w:rsidTr="009107CA">
        <w:trPr>
          <w:gridAfter w:val="6"/>
          <w:wAfter w:w="474" w:type="dxa"/>
          <w:trHeight w:val="4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Общий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валовый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выброс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Мi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, т/год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0,158</w:t>
            </w:r>
          </w:p>
        </w:tc>
        <w:tc>
          <w:tcPr>
            <w:tcW w:w="26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0,042</w:t>
            </w:r>
          </w:p>
        </w:tc>
        <w:tc>
          <w:tcPr>
            <w:tcW w:w="23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0,086</w:t>
            </w:r>
          </w:p>
        </w:tc>
        <w:tc>
          <w:tcPr>
            <w:tcW w:w="242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0,005</w:t>
            </w:r>
          </w:p>
        </w:tc>
        <w:tc>
          <w:tcPr>
            <w:tcW w:w="28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0,010</w:t>
            </w:r>
          </w:p>
        </w:tc>
      </w:tr>
      <w:tr w:rsidR="009107CA" w:rsidRPr="009107CA" w:rsidTr="009107CA">
        <w:trPr>
          <w:gridAfter w:val="6"/>
          <w:wAfter w:w="474" w:type="dxa"/>
          <w:trHeight w:val="5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Максимально разовый выброс, г/с,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Gi</w:t>
            </w:r>
            <w:proofErr w:type="spellEnd"/>
          </w:p>
        </w:tc>
        <w:tc>
          <w:tcPr>
            <w:tcW w:w="3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0,035</w:t>
            </w:r>
          </w:p>
        </w:tc>
        <w:tc>
          <w:tcPr>
            <w:tcW w:w="26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0,011</w:t>
            </w:r>
          </w:p>
        </w:tc>
        <w:tc>
          <w:tcPr>
            <w:tcW w:w="23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0,015</w:t>
            </w:r>
          </w:p>
        </w:tc>
        <w:tc>
          <w:tcPr>
            <w:tcW w:w="242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0,0009</w:t>
            </w:r>
          </w:p>
        </w:tc>
        <w:tc>
          <w:tcPr>
            <w:tcW w:w="28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0,0008</w:t>
            </w:r>
          </w:p>
        </w:tc>
      </w:tr>
    </w:tbl>
    <w:p w:rsidR="009107CA" w:rsidRDefault="009107CA"/>
    <w:p w:rsidR="009107CA" w:rsidRDefault="009107CA">
      <w:r>
        <w:t>Суммарный выброс от источника ЗА</w:t>
      </w:r>
    </w:p>
    <w:tbl>
      <w:tblPr>
        <w:tblW w:w="6260" w:type="dxa"/>
        <w:tblInd w:w="-5" w:type="dxa"/>
        <w:tblLook w:val="04A0"/>
      </w:tblPr>
      <w:tblGrid>
        <w:gridCol w:w="3358"/>
        <w:gridCol w:w="1351"/>
        <w:gridCol w:w="1551"/>
      </w:tblGrid>
      <w:tr w:rsidR="009107CA" w:rsidRPr="009107CA" w:rsidTr="009107CA">
        <w:trPr>
          <w:trHeight w:val="795"/>
        </w:trPr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Наименование загрязняющего вещества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Валовый выброс, т/год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Максимально-разовый выброс, г/сек</w:t>
            </w:r>
          </w:p>
        </w:tc>
      </w:tr>
      <w:tr w:rsidR="009107CA" w:rsidRPr="009107CA" w:rsidTr="009107CA">
        <w:trPr>
          <w:trHeight w:val="600"/>
        </w:trPr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Углерод оксид (окись </w:t>
            </w:r>
            <w:proofErr w:type="spell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углерода</w:t>
            </w:r>
            <w:proofErr w:type="gramStart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,у</w:t>
            </w:r>
            <w:proofErr w:type="gram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гарный</w:t>
            </w:r>
            <w:proofErr w:type="spellEnd"/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газ) CO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0,158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0,0348</w:t>
            </w:r>
          </w:p>
        </w:tc>
      </w:tr>
      <w:tr w:rsidR="009107CA" w:rsidRPr="009107CA" w:rsidTr="009107CA">
        <w:trPr>
          <w:trHeight w:val="510"/>
        </w:trPr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Углеводороды предельные C11 -C19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0,0109</w:t>
            </w:r>
          </w:p>
        </w:tc>
      </w:tr>
      <w:tr w:rsidR="009107CA" w:rsidRPr="009107CA" w:rsidTr="009107CA">
        <w:trPr>
          <w:trHeight w:val="255"/>
        </w:trPr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Азота диоксид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0,086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0,0149</w:t>
            </w:r>
          </w:p>
        </w:tc>
      </w:tr>
      <w:tr w:rsidR="009107CA" w:rsidRPr="009107CA" w:rsidTr="009107CA">
        <w:trPr>
          <w:trHeight w:val="255"/>
        </w:trPr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Углерод черный (Сажа)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0,0009</w:t>
            </w:r>
          </w:p>
        </w:tc>
      </w:tr>
      <w:tr w:rsidR="009107CA" w:rsidRPr="009107CA" w:rsidTr="009107CA">
        <w:trPr>
          <w:trHeight w:val="255"/>
        </w:trPr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Серы диоксид (сернистый ангидрид)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0,0008</w:t>
            </w:r>
          </w:p>
        </w:tc>
      </w:tr>
      <w:tr w:rsidR="009107CA" w:rsidRPr="009107CA" w:rsidTr="009107CA">
        <w:trPr>
          <w:trHeight w:val="255"/>
        </w:trPr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ИТОГО: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0,301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CA" w:rsidRPr="009107CA" w:rsidRDefault="009107CA" w:rsidP="009107C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9107CA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:rsidR="0005384F" w:rsidRDefault="0005384F">
      <w:pPr>
        <w:widowControl/>
        <w:suppressAutoHyphens w:val="0"/>
        <w:autoSpaceDN/>
        <w:spacing w:after="160" w:line="259" w:lineRule="auto"/>
        <w:textAlignment w:val="auto"/>
        <w:rPr>
          <w:sz w:val="32"/>
          <w:szCs w:val="32"/>
        </w:rPr>
      </w:pPr>
    </w:p>
    <w:p w:rsidR="0005384F" w:rsidRDefault="0005384F">
      <w:pPr>
        <w:widowControl/>
        <w:suppressAutoHyphens w:val="0"/>
        <w:autoSpaceDN/>
        <w:spacing w:after="160" w:line="259" w:lineRule="auto"/>
        <w:textAlignment w:val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W w:w="14600" w:type="dxa"/>
        <w:tblInd w:w="137" w:type="dxa"/>
        <w:tblLook w:val="04A0"/>
      </w:tblPr>
      <w:tblGrid>
        <w:gridCol w:w="1623"/>
        <w:gridCol w:w="696"/>
        <w:gridCol w:w="901"/>
        <w:gridCol w:w="912"/>
        <w:gridCol w:w="907"/>
        <w:gridCol w:w="901"/>
        <w:gridCol w:w="901"/>
        <w:gridCol w:w="907"/>
        <w:gridCol w:w="907"/>
        <w:gridCol w:w="1979"/>
        <w:gridCol w:w="901"/>
        <w:gridCol w:w="901"/>
        <w:gridCol w:w="936"/>
        <w:gridCol w:w="1228"/>
      </w:tblGrid>
      <w:tr w:rsidR="0005384F" w:rsidRPr="00893582" w:rsidTr="00BF1412">
        <w:trPr>
          <w:trHeight w:val="1695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lastRenderedPageBreak/>
              <w:t>Цех, участок, наименование технологического оборудования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Номер источника выброса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Наименование и группа газоочистной установки, количество ступеней очистки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Параметры источника выбросов</w:t>
            </w:r>
          </w:p>
        </w:tc>
        <w:tc>
          <w:tcPr>
            <w:tcW w:w="3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Параметры газовоздушной смеси на выходе из источника выбросов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Название загрязняющего вещества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Концентрация загрязняющего вещества на входе в газоочистную установку, мг/ м3 при нормальных условиях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Предлагаемый в проектной документации норматив</w:t>
            </w:r>
          </w:p>
        </w:tc>
      </w:tr>
      <w:tr w:rsidR="0005384F" w:rsidRPr="00893582" w:rsidTr="00BF1412">
        <w:trPr>
          <w:trHeight w:val="255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высота, м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диаметр устья (длина сторон), м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скорость, м/с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нормативное содержание кислорода, %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объем, куб. м/с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мг/м3, при нормальных условиях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г/с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т/год</w:t>
            </w:r>
          </w:p>
        </w:tc>
      </w:tr>
      <w:tr w:rsidR="0005384F" w:rsidRPr="00893582" w:rsidTr="00BF1412">
        <w:trPr>
          <w:trHeight w:val="1065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при р.у.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4F" w:rsidRPr="00893582" w:rsidRDefault="0005384F" w:rsidP="00F31031">
            <w:pPr>
              <w:jc w:val="center"/>
              <w:rPr>
                <w:sz w:val="16"/>
                <w:szCs w:val="16"/>
              </w:rPr>
            </w:pPr>
            <w:r w:rsidRPr="00893582">
              <w:rPr>
                <w:sz w:val="16"/>
                <w:szCs w:val="16"/>
              </w:rPr>
              <w:t>при н.у.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84F" w:rsidRPr="00893582" w:rsidRDefault="0005384F" w:rsidP="00F31031">
            <w:pPr>
              <w:rPr>
                <w:sz w:val="16"/>
                <w:szCs w:val="16"/>
              </w:rPr>
            </w:pPr>
          </w:p>
        </w:tc>
      </w:tr>
      <w:tr w:rsidR="00BF1412" w:rsidTr="00BF1412">
        <w:trPr>
          <w:trHeight w:val="61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Карьер "Скураты". Площадка для изготовления ОМС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Твердые частицы (</w:t>
            </w:r>
            <w:proofErr w:type="spellStart"/>
            <w:r>
              <w:rPr>
                <w:sz w:val="14"/>
                <w:szCs w:val="14"/>
              </w:rPr>
              <w:t>недифф</w:t>
            </w:r>
            <w:proofErr w:type="spellEnd"/>
            <w:r>
              <w:rPr>
                <w:sz w:val="14"/>
                <w:szCs w:val="14"/>
              </w:rPr>
              <w:t>. по составу пыль/аэрозоль)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0,060</w:t>
            </w:r>
          </w:p>
        </w:tc>
      </w:tr>
      <w:tr w:rsidR="00BF1412" w:rsidRPr="00893582" w:rsidTr="00BF1412">
        <w:trPr>
          <w:trHeight w:val="73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Карьер "Скураты". Площадка для изготовления ОМС. Дизельный погрузчик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Углерод оксид (окись </w:t>
            </w:r>
            <w:proofErr w:type="spellStart"/>
            <w:r>
              <w:rPr>
                <w:sz w:val="14"/>
                <w:szCs w:val="14"/>
              </w:rPr>
              <w:t>углерода</w:t>
            </w:r>
            <w:proofErr w:type="gramStart"/>
            <w:r>
              <w:rPr>
                <w:sz w:val="14"/>
                <w:szCs w:val="14"/>
              </w:rPr>
              <w:t>,у</w:t>
            </w:r>
            <w:proofErr w:type="gramEnd"/>
            <w:r>
              <w:rPr>
                <w:sz w:val="14"/>
                <w:szCs w:val="14"/>
              </w:rPr>
              <w:t>гарный</w:t>
            </w:r>
            <w:proofErr w:type="spellEnd"/>
            <w:r>
              <w:rPr>
                <w:sz w:val="14"/>
                <w:szCs w:val="14"/>
              </w:rPr>
              <w:t xml:space="preserve"> газ) CO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</w:t>
            </w:r>
            <w:bookmarkStart w:id="0" w:name="_GoBack"/>
            <w:bookmarkEnd w:id="0"/>
            <w:r>
              <w:rPr>
                <w:sz w:val="14"/>
                <w:szCs w:val="14"/>
              </w:rPr>
              <w:t>562</w:t>
            </w:r>
          </w:p>
        </w:tc>
      </w:tr>
      <w:tr w:rsidR="00BF1412" w:rsidRPr="00893582" w:rsidTr="00BF1412">
        <w:trPr>
          <w:trHeight w:val="25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Азот (IV) оксид (азота диоксид)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0,692</w:t>
            </w:r>
          </w:p>
        </w:tc>
      </w:tr>
      <w:tr w:rsidR="00BF1412" w:rsidRPr="00893582" w:rsidTr="00BF1412">
        <w:trPr>
          <w:trHeight w:val="25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Углеводороды предельные C11 -C19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0,157</w:t>
            </w:r>
          </w:p>
        </w:tc>
      </w:tr>
      <w:tr w:rsidR="00BF1412" w:rsidRPr="00893582" w:rsidTr="00BF1412">
        <w:trPr>
          <w:trHeight w:val="25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Углерод черный (сажа)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0,029</w:t>
            </w:r>
          </w:p>
        </w:tc>
      </w:tr>
      <w:tr w:rsidR="00BF1412" w:rsidRPr="00893582" w:rsidTr="00BF1412">
        <w:trPr>
          <w:trHeight w:val="25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Серы диоксид (сернистый ангидрид)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0,198</w:t>
            </w:r>
          </w:p>
        </w:tc>
      </w:tr>
      <w:tr w:rsidR="00BF1412" w:rsidRPr="00893582" w:rsidTr="00BF1412">
        <w:trPr>
          <w:trHeight w:val="25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Бенз</w:t>
            </w:r>
            <w:proofErr w:type="spellEnd"/>
            <w:r>
              <w:rPr>
                <w:sz w:val="14"/>
                <w:szCs w:val="14"/>
              </w:rPr>
              <w:t>/а/</w:t>
            </w:r>
            <w:proofErr w:type="spellStart"/>
            <w:r>
              <w:rPr>
                <w:sz w:val="14"/>
                <w:szCs w:val="14"/>
              </w:rPr>
              <w:t>пирен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0,000001</w:t>
            </w:r>
          </w:p>
        </w:tc>
      </w:tr>
      <w:tr w:rsidR="00BF1412" w:rsidRPr="00893582" w:rsidTr="00BF1412">
        <w:trPr>
          <w:trHeight w:val="42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Карьер "Скураты". Площадка для изготовления ОМС. Самосвалы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Углерод оксид (окись </w:t>
            </w:r>
            <w:proofErr w:type="spellStart"/>
            <w:r>
              <w:rPr>
                <w:sz w:val="14"/>
                <w:szCs w:val="14"/>
              </w:rPr>
              <w:t>углерода</w:t>
            </w:r>
            <w:proofErr w:type="gramStart"/>
            <w:r>
              <w:rPr>
                <w:sz w:val="14"/>
                <w:szCs w:val="14"/>
              </w:rPr>
              <w:t>,у</w:t>
            </w:r>
            <w:proofErr w:type="gramEnd"/>
            <w:r>
              <w:rPr>
                <w:sz w:val="14"/>
                <w:szCs w:val="14"/>
              </w:rPr>
              <w:t>гарный</w:t>
            </w:r>
            <w:proofErr w:type="spellEnd"/>
            <w:r>
              <w:rPr>
                <w:sz w:val="14"/>
                <w:szCs w:val="14"/>
              </w:rPr>
              <w:t xml:space="preserve"> газ) CO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0,158</w:t>
            </w:r>
          </w:p>
        </w:tc>
      </w:tr>
      <w:tr w:rsidR="00BF1412" w:rsidRPr="00893582" w:rsidTr="00BF1412">
        <w:trPr>
          <w:trHeight w:val="33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Углеводороды предельные C11 -C19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0,042</w:t>
            </w:r>
          </w:p>
        </w:tc>
      </w:tr>
      <w:tr w:rsidR="00BF1412" w:rsidRPr="00893582" w:rsidTr="00BF1412">
        <w:trPr>
          <w:trHeight w:val="33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Азот (IV) оксид (азота диоксид)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0,086</w:t>
            </w:r>
          </w:p>
        </w:tc>
      </w:tr>
      <w:tr w:rsidR="00BF1412" w:rsidRPr="00893582" w:rsidTr="00BF1412">
        <w:trPr>
          <w:trHeight w:val="28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Углерод черный (Сажа)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0,005</w:t>
            </w:r>
          </w:p>
        </w:tc>
      </w:tr>
      <w:tr w:rsidR="00BF1412" w:rsidRPr="00893582" w:rsidTr="00BF1412">
        <w:trPr>
          <w:trHeight w:val="315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Серы диоксид (сернистый ангидрид)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0,010</w:t>
            </w:r>
          </w:p>
        </w:tc>
      </w:tr>
      <w:tr w:rsidR="00BF1412" w:rsidRPr="00893582" w:rsidTr="00BF1412">
        <w:trPr>
          <w:trHeight w:val="300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ИТОГО: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12" w:rsidRPr="00893582" w:rsidRDefault="00BF1412" w:rsidP="00BF1412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1,998</w:t>
            </w:r>
          </w:p>
        </w:tc>
      </w:tr>
    </w:tbl>
    <w:p w:rsidR="009107CA" w:rsidRDefault="009107CA">
      <w:pPr>
        <w:widowControl/>
        <w:suppressAutoHyphens w:val="0"/>
        <w:autoSpaceDN/>
        <w:spacing w:after="160" w:line="259" w:lineRule="auto"/>
        <w:textAlignment w:val="auto"/>
        <w:rPr>
          <w:sz w:val="32"/>
          <w:szCs w:val="32"/>
        </w:rPr>
      </w:pPr>
    </w:p>
    <w:sectPr w:rsidR="009107CA" w:rsidSect="00E61423">
      <w:pgSz w:w="16837" w:h="11905" w:orient="landscape"/>
      <w:pgMar w:top="709" w:right="1128" w:bottom="1134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S Standard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706C"/>
    <w:multiLevelType w:val="multilevel"/>
    <w:tmpl w:val="7B90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E3D5C"/>
    <w:multiLevelType w:val="multilevel"/>
    <w:tmpl w:val="45F8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DC3D21"/>
    <w:multiLevelType w:val="hybridMultilevel"/>
    <w:tmpl w:val="0978982E"/>
    <w:lvl w:ilvl="0" w:tplc="264EE84A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76" w:hanging="360"/>
      </w:pPr>
    </w:lvl>
    <w:lvl w:ilvl="2" w:tplc="2000001B" w:tentative="1">
      <w:start w:val="1"/>
      <w:numFmt w:val="lowerRoman"/>
      <w:lvlText w:val="%3."/>
      <w:lvlJc w:val="right"/>
      <w:pPr>
        <w:ind w:left="2496" w:hanging="180"/>
      </w:pPr>
    </w:lvl>
    <w:lvl w:ilvl="3" w:tplc="2000000F" w:tentative="1">
      <w:start w:val="1"/>
      <w:numFmt w:val="decimal"/>
      <w:lvlText w:val="%4."/>
      <w:lvlJc w:val="left"/>
      <w:pPr>
        <w:ind w:left="3216" w:hanging="360"/>
      </w:pPr>
    </w:lvl>
    <w:lvl w:ilvl="4" w:tplc="20000019" w:tentative="1">
      <w:start w:val="1"/>
      <w:numFmt w:val="lowerLetter"/>
      <w:lvlText w:val="%5."/>
      <w:lvlJc w:val="left"/>
      <w:pPr>
        <w:ind w:left="3936" w:hanging="360"/>
      </w:pPr>
    </w:lvl>
    <w:lvl w:ilvl="5" w:tplc="2000001B" w:tentative="1">
      <w:start w:val="1"/>
      <w:numFmt w:val="lowerRoman"/>
      <w:lvlText w:val="%6."/>
      <w:lvlJc w:val="right"/>
      <w:pPr>
        <w:ind w:left="4656" w:hanging="180"/>
      </w:pPr>
    </w:lvl>
    <w:lvl w:ilvl="6" w:tplc="2000000F" w:tentative="1">
      <w:start w:val="1"/>
      <w:numFmt w:val="decimal"/>
      <w:lvlText w:val="%7."/>
      <w:lvlJc w:val="left"/>
      <w:pPr>
        <w:ind w:left="5376" w:hanging="360"/>
      </w:pPr>
    </w:lvl>
    <w:lvl w:ilvl="7" w:tplc="20000019" w:tentative="1">
      <w:start w:val="1"/>
      <w:numFmt w:val="lowerLetter"/>
      <w:lvlText w:val="%8."/>
      <w:lvlJc w:val="left"/>
      <w:pPr>
        <w:ind w:left="6096" w:hanging="360"/>
      </w:pPr>
    </w:lvl>
    <w:lvl w:ilvl="8" w:tplc="2000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>
    <w:nsid w:val="55630FA5"/>
    <w:multiLevelType w:val="multilevel"/>
    <w:tmpl w:val="D2C8F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4A2EC8"/>
    <w:multiLevelType w:val="hybridMultilevel"/>
    <w:tmpl w:val="5850496C"/>
    <w:lvl w:ilvl="0" w:tplc="A52E428C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76" w:hanging="360"/>
      </w:pPr>
    </w:lvl>
    <w:lvl w:ilvl="2" w:tplc="2000001B" w:tentative="1">
      <w:start w:val="1"/>
      <w:numFmt w:val="lowerRoman"/>
      <w:lvlText w:val="%3."/>
      <w:lvlJc w:val="right"/>
      <w:pPr>
        <w:ind w:left="2496" w:hanging="180"/>
      </w:pPr>
    </w:lvl>
    <w:lvl w:ilvl="3" w:tplc="2000000F" w:tentative="1">
      <w:start w:val="1"/>
      <w:numFmt w:val="decimal"/>
      <w:lvlText w:val="%4."/>
      <w:lvlJc w:val="left"/>
      <w:pPr>
        <w:ind w:left="3216" w:hanging="360"/>
      </w:pPr>
    </w:lvl>
    <w:lvl w:ilvl="4" w:tplc="20000019" w:tentative="1">
      <w:start w:val="1"/>
      <w:numFmt w:val="lowerLetter"/>
      <w:lvlText w:val="%5."/>
      <w:lvlJc w:val="left"/>
      <w:pPr>
        <w:ind w:left="3936" w:hanging="360"/>
      </w:pPr>
    </w:lvl>
    <w:lvl w:ilvl="5" w:tplc="2000001B" w:tentative="1">
      <w:start w:val="1"/>
      <w:numFmt w:val="lowerRoman"/>
      <w:lvlText w:val="%6."/>
      <w:lvlJc w:val="right"/>
      <w:pPr>
        <w:ind w:left="4656" w:hanging="180"/>
      </w:pPr>
    </w:lvl>
    <w:lvl w:ilvl="6" w:tplc="2000000F" w:tentative="1">
      <w:start w:val="1"/>
      <w:numFmt w:val="decimal"/>
      <w:lvlText w:val="%7."/>
      <w:lvlJc w:val="left"/>
      <w:pPr>
        <w:ind w:left="5376" w:hanging="360"/>
      </w:pPr>
    </w:lvl>
    <w:lvl w:ilvl="7" w:tplc="20000019" w:tentative="1">
      <w:start w:val="1"/>
      <w:numFmt w:val="lowerLetter"/>
      <w:lvlText w:val="%8."/>
      <w:lvlJc w:val="left"/>
      <w:pPr>
        <w:ind w:left="6096" w:hanging="360"/>
      </w:pPr>
    </w:lvl>
    <w:lvl w:ilvl="8" w:tplc="2000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C5713"/>
    <w:rsid w:val="000134BD"/>
    <w:rsid w:val="0005384F"/>
    <w:rsid w:val="000E629C"/>
    <w:rsid w:val="0021598C"/>
    <w:rsid w:val="00222713"/>
    <w:rsid w:val="002A2570"/>
    <w:rsid w:val="00343330"/>
    <w:rsid w:val="00377E43"/>
    <w:rsid w:val="00393880"/>
    <w:rsid w:val="003C0B3A"/>
    <w:rsid w:val="003E7D8E"/>
    <w:rsid w:val="003F6617"/>
    <w:rsid w:val="00437DDA"/>
    <w:rsid w:val="00460982"/>
    <w:rsid w:val="0048044F"/>
    <w:rsid w:val="00482A79"/>
    <w:rsid w:val="00484EBA"/>
    <w:rsid w:val="005A3502"/>
    <w:rsid w:val="005D1945"/>
    <w:rsid w:val="00791CB6"/>
    <w:rsid w:val="009107CA"/>
    <w:rsid w:val="0094010F"/>
    <w:rsid w:val="00BA2D54"/>
    <w:rsid w:val="00BF1412"/>
    <w:rsid w:val="00C25D9D"/>
    <w:rsid w:val="00C95A13"/>
    <w:rsid w:val="00E61423"/>
    <w:rsid w:val="00EC5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1C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1C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791CB6"/>
    <w:pPr>
      <w:spacing w:after="120"/>
    </w:pPr>
  </w:style>
  <w:style w:type="paragraph" w:customStyle="1" w:styleId="Default">
    <w:name w:val="Default"/>
    <w:rsid w:val="00791CB6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a3">
    <w:name w:val="!Ариал"/>
    <w:basedOn w:val="a"/>
    <w:link w:val="a4"/>
    <w:qFormat/>
    <w:rsid w:val="00791CB6"/>
    <w:pPr>
      <w:widowControl/>
      <w:suppressAutoHyphens w:val="0"/>
      <w:overflowPunct w:val="0"/>
      <w:autoSpaceDE w:val="0"/>
      <w:adjustRightInd w:val="0"/>
      <w:ind w:left="-142" w:right="-113" w:firstLine="284"/>
      <w:jc w:val="both"/>
    </w:pPr>
    <w:rPr>
      <w:rFonts w:ascii="Arial" w:eastAsia="Times New Roman" w:hAnsi="Arial" w:cs="Times New Roman"/>
      <w:iCs/>
      <w:kern w:val="0"/>
      <w:sz w:val="22"/>
      <w:szCs w:val="22"/>
      <w:lang w:eastAsia="en-US"/>
    </w:rPr>
  </w:style>
  <w:style w:type="character" w:customStyle="1" w:styleId="a4">
    <w:name w:val="!Ариал Знак"/>
    <w:link w:val="a3"/>
    <w:rsid w:val="00791CB6"/>
    <w:rPr>
      <w:rFonts w:ascii="Arial" w:eastAsia="Times New Roman" w:hAnsi="Arial" w:cs="Times New Roman"/>
      <w:iCs/>
    </w:rPr>
  </w:style>
  <w:style w:type="character" w:customStyle="1" w:styleId="fontstyle01">
    <w:name w:val="fontstyle01"/>
    <w:basedOn w:val="a0"/>
    <w:rsid w:val="003F6617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F6617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a5">
    <w:name w:val="Body Text"/>
    <w:basedOn w:val="a"/>
    <w:link w:val="a6"/>
    <w:uiPriority w:val="99"/>
    <w:qFormat/>
    <w:rsid w:val="003F6617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F66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 Indent"/>
    <w:basedOn w:val="a"/>
    <w:link w:val="a8"/>
    <w:rsid w:val="003F6617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3F66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9">
    <w:name w:val="Стиль"/>
    <w:rsid w:val="003F66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customStyle="1" w:styleId="name">
    <w:name w:val="name"/>
    <w:basedOn w:val="a0"/>
    <w:rsid w:val="00C95A13"/>
  </w:style>
  <w:style w:type="character" w:customStyle="1" w:styleId="promulgator">
    <w:name w:val="promulgator"/>
    <w:basedOn w:val="a0"/>
    <w:rsid w:val="00C95A13"/>
  </w:style>
  <w:style w:type="character" w:customStyle="1" w:styleId="datepr">
    <w:name w:val="datepr"/>
    <w:basedOn w:val="a0"/>
    <w:rsid w:val="00C95A13"/>
  </w:style>
  <w:style w:type="character" w:customStyle="1" w:styleId="number">
    <w:name w:val="number"/>
    <w:basedOn w:val="a0"/>
    <w:rsid w:val="00C95A13"/>
  </w:style>
  <w:style w:type="paragraph" w:customStyle="1" w:styleId="1">
    <w:name w:val="Заголовок1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changei">
    <w:name w:val="changei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changeadd">
    <w:name w:val="changeadd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preamble">
    <w:name w:val="preamble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point">
    <w:name w:val="point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newncpi0">
    <w:name w:val="newncpi0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customStyle="1" w:styleId="post">
    <w:name w:val="post"/>
    <w:basedOn w:val="a0"/>
    <w:rsid w:val="00C95A13"/>
  </w:style>
  <w:style w:type="character" w:customStyle="1" w:styleId="pers">
    <w:name w:val="pers"/>
    <w:basedOn w:val="a0"/>
    <w:rsid w:val="00C95A13"/>
  </w:style>
  <w:style w:type="paragraph" w:customStyle="1" w:styleId="capu1">
    <w:name w:val="capu1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cap1">
    <w:name w:val="cap1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titleu">
    <w:name w:val="titleu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underpoint">
    <w:name w:val="underpoint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append1">
    <w:name w:val="append1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append">
    <w:name w:val="append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titlep">
    <w:name w:val="titlep"/>
    <w:basedOn w:val="a"/>
    <w:rsid w:val="00C95A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customStyle="1" w:styleId="wmi-callto">
    <w:name w:val="wmi-callto"/>
    <w:basedOn w:val="a0"/>
    <w:rsid w:val="002A2570"/>
  </w:style>
  <w:style w:type="paragraph" w:styleId="aa">
    <w:name w:val="Normal (Web)"/>
    <w:basedOn w:val="a"/>
    <w:uiPriority w:val="99"/>
    <w:semiHidden/>
    <w:unhideWhenUsed/>
    <w:rsid w:val="0094010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ab">
    <w:name w:val="Hyperlink"/>
    <w:basedOn w:val="a0"/>
    <w:uiPriority w:val="99"/>
    <w:unhideWhenUsed/>
    <w:rsid w:val="0094010F"/>
    <w:rPr>
      <w:color w:val="0000FF"/>
      <w:u w:val="single"/>
    </w:rPr>
  </w:style>
  <w:style w:type="character" w:styleId="ac">
    <w:name w:val="Strong"/>
    <w:basedOn w:val="a0"/>
    <w:uiPriority w:val="22"/>
    <w:qFormat/>
    <w:rsid w:val="0094010F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93880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21598C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598C"/>
    <w:rPr>
      <w:rFonts w:ascii="Tahoma" w:eastAsia="Arial Unicode MS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6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Alan-alan81@outlook.com</dc:creator>
  <cp:keywords/>
  <dc:description/>
  <cp:lastModifiedBy>User</cp:lastModifiedBy>
  <cp:revision>28</cp:revision>
  <cp:lastPrinted>2024-05-10T09:02:00Z</cp:lastPrinted>
  <dcterms:created xsi:type="dcterms:W3CDTF">2021-02-12T05:45:00Z</dcterms:created>
  <dcterms:modified xsi:type="dcterms:W3CDTF">2024-05-10T09:02:00Z</dcterms:modified>
</cp:coreProperties>
</file>