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5A220" w14:textId="77777777" w:rsidR="0099289F" w:rsidRPr="0099289F" w:rsidRDefault="0099289F" w:rsidP="0099289F">
      <w:pPr>
        <w:pStyle w:val="aa"/>
        <w:jc w:val="center"/>
        <w:rPr>
          <w:rFonts w:ascii="Times New Roman" w:hAnsi="Times New Roman"/>
          <w:b/>
          <w:i/>
          <w:sz w:val="30"/>
          <w:szCs w:val="30"/>
        </w:rPr>
      </w:pPr>
      <w:bookmarkStart w:id="0" w:name="_GoBack"/>
      <w:bookmarkEnd w:id="0"/>
      <w:r w:rsidRPr="0099289F">
        <w:rPr>
          <w:rFonts w:ascii="Times New Roman" w:hAnsi="Times New Roman"/>
          <w:b/>
          <w:i/>
          <w:sz w:val="30"/>
          <w:szCs w:val="30"/>
        </w:rPr>
        <w:t>Памятка</w:t>
      </w:r>
    </w:p>
    <w:p w14:paraId="43D95DF9" w14:textId="77777777" w:rsidR="0099289F" w:rsidRPr="0099289F" w:rsidRDefault="0099289F" w:rsidP="0099289F">
      <w:pPr>
        <w:pStyle w:val="aa"/>
        <w:jc w:val="center"/>
        <w:rPr>
          <w:rFonts w:ascii="Times New Roman" w:hAnsi="Times New Roman"/>
          <w:b/>
          <w:i/>
          <w:sz w:val="30"/>
          <w:szCs w:val="30"/>
        </w:rPr>
      </w:pPr>
      <w:r w:rsidRPr="0099289F">
        <w:rPr>
          <w:rFonts w:ascii="Times New Roman" w:hAnsi="Times New Roman"/>
          <w:b/>
          <w:i/>
          <w:sz w:val="30"/>
          <w:szCs w:val="30"/>
        </w:rPr>
        <w:t>«Оказываем услуги по выращиванию сельскохозяйственной продукции без государственной регистрации в качестве индивидуального предпринимателя»</w:t>
      </w:r>
    </w:p>
    <w:p w14:paraId="04F6E3B7" w14:textId="77777777" w:rsidR="0099289F" w:rsidRPr="0099289F" w:rsidRDefault="0099289F" w:rsidP="0099289F">
      <w:pPr>
        <w:pStyle w:val="aa"/>
        <w:jc w:val="center"/>
        <w:rPr>
          <w:rFonts w:ascii="Times New Roman" w:hAnsi="Times New Roman"/>
          <w:b/>
          <w:sz w:val="30"/>
          <w:szCs w:val="30"/>
        </w:rPr>
      </w:pPr>
    </w:p>
    <w:p w14:paraId="0E8A972F" w14:textId="77777777" w:rsidR="0099289F" w:rsidRPr="0099289F" w:rsidRDefault="0099289F" w:rsidP="0099289F">
      <w:pPr>
        <w:pStyle w:val="aa"/>
        <w:ind w:firstLine="426"/>
        <w:jc w:val="both"/>
        <w:rPr>
          <w:rFonts w:ascii="Times New Roman" w:hAnsi="Times New Roman"/>
          <w:sz w:val="30"/>
          <w:szCs w:val="30"/>
        </w:rPr>
      </w:pPr>
      <w:r w:rsidRPr="0099289F">
        <w:rPr>
          <w:rFonts w:ascii="Times New Roman" w:hAnsi="Times New Roman"/>
          <w:sz w:val="30"/>
          <w:szCs w:val="30"/>
        </w:rPr>
        <w:t>Основные нормативно-правовые документы регулирующие порядок осуществления деятельности:</w:t>
      </w:r>
    </w:p>
    <w:p w14:paraId="75D6A649" w14:textId="77777777" w:rsidR="0099289F" w:rsidRPr="0099289F" w:rsidRDefault="0099289F" w:rsidP="0099289F">
      <w:pPr>
        <w:pStyle w:val="aa"/>
        <w:ind w:firstLine="426"/>
        <w:jc w:val="both"/>
        <w:rPr>
          <w:rFonts w:ascii="Times New Roman" w:hAnsi="Times New Roman"/>
          <w:sz w:val="30"/>
          <w:szCs w:val="30"/>
        </w:rPr>
      </w:pPr>
    </w:p>
    <w:p w14:paraId="46B631E9" w14:textId="77777777" w:rsidR="0099289F" w:rsidRPr="0099289F" w:rsidRDefault="0099289F" w:rsidP="0099289F">
      <w:pPr>
        <w:pStyle w:val="aa"/>
        <w:numPr>
          <w:ilvl w:val="0"/>
          <w:numId w:val="8"/>
        </w:numPr>
        <w:jc w:val="both"/>
        <w:rPr>
          <w:rFonts w:ascii="Times New Roman" w:hAnsi="Times New Roman"/>
          <w:sz w:val="30"/>
          <w:szCs w:val="30"/>
        </w:rPr>
      </w:pPr>
      <w:r w:rsidRPr="0099289F">
        <w:rPr>
          <w:rFonts w:ascii="Times New Roman" w:hAnsi="Times New Roman"/>
          <w:sz w:val="30"/>
          <w:szCs w:val="30"/>
        </w:rPr>
        <w:t>Указ Президента Республики Беларусь от 19.09.2017 № 337 «О регулировании деятельности физических лиц»;</w:t>
      </w:r>
    </w:p>
    <w:p w14:paraId="56A586FE" w14:textId="77777777" w:rsidR="0099289F" w:rsidRPr="0099289F" w:rsidRDefault="0099289F" w:rsidP="0099289F">
      <w:pPr>
        <w:pStyle w:val="aa"/>
        <w:numPr>
          <w:ilvl w:val="0"/>
          <w:numId w:val="8"/>
        </w:numPr>
        <w:tabs>
          <w:tab w:val="left" w:pos="426"/>
        </w:tabs>
        <w:jc w:val="both"/>
        <w:rPr>
          <w:rFonts w:ascii="Times New Roman" w:hAnsi="Times New Roman"/>
          <w:sz w:val="30"/>
          <w:szCs w:val="30"/>
        </w:rPr>
      </w:pPr>
      <w:r w:rsidRPr="0099289F">
        <w:rPr>
          <w:rFonts w:ascii="Times New Roman" w:hAnsi="Times New Roman"/>
          <w:sz w:val="30"/>
          <w:szCs w:val="30"/>
        </w:rPr>
        <w:t>глава 33 и приложение №24 Налогового кодекса Республики Беларусь;</w:t>
      </w:r>
    </w:p>
    <w:p w14:paraId="2738A5D4" w14:textId="77777777" w:rsidR="0099289F" w:rsidRPr="0099289F" w:rsidRDefault="0099289F" w:rsidP="0099289F">
      <w:pPr>
        <w:pStyle w:val="aa"/>
        <w:numPr>
          <w:ilvl w:val="0"/>
          <w:numId w:val="8"/>
        </w:numPr>
        <w:tabs>
          <w:tab w:val="left" w:pos="426"/>
        </w:tabs>
        <w:jc w:val="both"/>
        <w:rPr>
          <w:rFonts w:ascii="Times New Roman" w:hAnsi="Times New Roman"/>
          <w:b/>
          <w:sz w:val="30"/>
          <w:szCs w:val="30"/>
        </w:rPr>
      </w:pPr>
      <w:r w:rsidRPr="0099289F">
        <w:rPr>
          <w:rFonts w:ascii="Times New Roman" w:hAnsi="Times New Roman"/>
          <w:sz w:val="30"/>
          <w:szCs w:val="30"/>
        </w:rPr>
        <w:t xml:space="preserve">Решение Гродненского областного Совета депутатов от 14.05.2018 № 20 «О едином налоге с индивидуальных предпринимателей и иных физических лиц» </w:t>
      </w:r>
      <w:r w:rsidRPr="0099289F">
        <w:rPr>
          <w:rFonts w:ascii="Times New Roman" w:hAnsi="Times New Roman"/>
          <w:b/>
          <w:i/>
          <w:sz w:val="30"/>
          <w:szCs w:val="30"/>
        </w:rPr>
        <w:t>(</w:t>
      </w:r>
      <w:r w:rsidRPr="0099289F">
        <w:rPr>
          <w:rFonts w:ascii="Times New Roman" w:hAnsi="Times New Roman"/>
          <w:b/>
          <w:i/>
          <w:sz w:val="30"/>
          <w:szCs w:val="30"/>
          <w:u w:val="single"/>
        </w:rPr>
        <w:t>при осуществлении деятельности на территории Гродненской области)</w:t>
      </w:r>
      <w:r w:rsidRPr="0099289F">
        <w:rPr>
          <w:rFonts w:ascii="Times New Roman" w:hAnsi="Times New Roman"/>
          <w:b/>
          <w:sz w:val="30"/>
          <w:szCs w:val="30"/>
        </w:rPr>
        <w:t xml:space="preserve">. </w:t>
      </w:r>
    </w:p>
    <w:p w14:paraId="433E6A8A" w14:textId="77777777" w:rsidR="0099289F" w:rsidRPr="0099289F" w:rsidRDefault="0099289F" w:rsidP="0099289F">
      <w:pPr>
        <w:pStyle w:val="aa"/>
        <w:tabs>
          <w:tab w:val="left" w:pos="426"/>
        </w:tabs>
        <w:ind w:left="1080"/>
        <w:jc w:val="both"/>
        <w:rPr>
          <w:rFonts w:ascii="Times New Roman" w:hAnsi="Times New Roman"/>
          <w:b/>
          <w:sz w:val="30"/>
          <w:szCs w:val="30"/>
        </w:rPr>
      </w:pPr>
    </w:p>
    <w:p w14:paraId="4C8A16A2" w14:textId="77777777" w:rsidR="0099289F" w:rsidRPr="0099289F" w:rsidRDefault="0099289F" w:rsidP="0099289F">
      <w:pPr>
        <w:pStyle w:val="aa"/>
        <w:ind w:firstLine="426"/>
        <w:jc w:val="both"/>
        <w:rPr>
          <w:rFonts w:ascii="Times New Roman" w:hAnsi="Times New Roman"/>
          <w:sz w:val="30"/>
          <w:szCs w:val="30"/>
        </w:rPr>
      </w:pPr>
    </w:p>
    <w:p w14:paraId="68933145" w14:textId="77777777" w:rsidR="0099289F" w:rsidRPr="0099289F" w:rsidRDefault="0099289F" w:rsidP="0099289F">
      <w:pPr>
        <w:pStyle w:val="aa"/>
        <w:shd w:val="clear" w:color="auto" w:fill="A6A6A6"/>
        <w:ind w:firstLine="426"/>
        <w:jc w:val="both"/>
        <w:rPr>
          <w:rFonts w:ascii="Times New Roman" w:hAnsi="Times New Roman"/>
          <w:b/>
          <w:sz w:val="30"/>
          <w:szCs w:val="30"/>
        </w:rPr>
      </w:pPr>
      <w:r w:rsidRPr="0099289F">
        <w:rPr>
          <w:rFonts w:ascii="Times New Roman" w:hAnsi="Times New Roman"/>
          <w:b/>
          <w:sz w:val="30"/>
          <w:szCs w:val="30"/>
        </w:rPr>
        <w:t xml:space="preserve">1 ШАГ </w:t>
      </w:r>
    </w:p>
    <w:p w14:paraId="71D61DE6" w14:textId="77777777" w:rsidR="0099289F" w:rsidRPr="0099289F" w:rsidRDefault="0099289F" w:rsidP="0099289F">
      <w:pPr>
        <w:pStyle w:val="aa"/>
        <w:ind w:firstLine="426"/>
        <w:jc w:val="both"/>
        <w:rPr>
          <w:rFonts w:ascii="Times New Roman" w:hAnsi="Times New Roman"/>
          <w:sz w:val="30"/>
          <w:szCs w:val="30"/>
        </w:rPr>
      </w:pPr>
      <w:r w:rsidRPr="0099289F">
        <w:rPr>
          <w:rFonts w:ascii="Times New Roman" w:hAnsi="Times New Roman"/>
          <w:sz w:val="30"/>
          <w:szCs w:val="30"/>
        </w:rPr>
        <w:t xml:space="preserve"> </w:t>
      </w:r>
    </w:p>
    <w:p w14:paraId="3E45E7BB" w14:textId="77777777" w:rsidR="0099289F" w:rsidRPr="0099289F" w:rsidRDefault="0099289F" w:rsidP="0099289F">
      <w:pPr>
        <w:pStyle w:val="aa"/>
        <w:numPr>
          <w:ilvl w:val="0"/>
          <w:numId w:val="6"/>
        </w:numPr>
        <w:jc w:val="both"/>
        <w:rPr>
          <w:rFonts w:ascii="Times New Roman" w:hAnsi="Times New Roman"/>
          <w:sz w:val="30"/>
          <w:szCs w:val="30"/>
        </w:rPr>
      </w:pPr>
      <w:r w:rsidRPr="0099289F">
        <w:rPr>
          <w:rFonts w:ascii="Times New Roman" w:hAnsi="Times New Roman"/>
          <w:b/>
          <w:sz w:val="30"/>
          <w:szCs w:val="30"/>
        </w:rPr>
        <w:t>определяемся с местом осуществления деятельности и ставкой единого налога:</w:t>
      </w:r>
    </w:p>
    <w:p w14:paraId="1AD7CF6C" w14:textId="77777777" w:rsidR="0099289F" w:rsidRPr="0099289F" w:rsidRDefault="0099289F" w:rsidP="0099289F">
      <w:pPr>
        <w:pStyle w:val="aa"/>
        <w:ind w:left="720"/>
        <w:jc w:val="both"/>
        <w:rPr>
          <w:rFonts w:ascii="Times New Roman" w:hAnsi="Times New Roman"/>
          <w:sz w:val="30"/>
          <w:szCs w:val="30"/>
        </w:rPr>
      </w:pPr>
    </w:p>
    <w:tbl>
      <w:tblPr>
        <w:tblW w:w="836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99289F" w:rsidRPr="0099289F" w14:paraId="6E8EF32F" w14:textId="77777777" w:rsidTr="0091015D">
        <w:tc>
          <w:tcPr>
            <w:tcW w:w="8364" w:type="dxa"/>
            <w:shd w:val="clear" w:color="auto" w:fill="auto"/>
          </w:tcPr>
          <w:p w14:paraId="643D1795" w14:textId="77777777" w:rsidR="0099289F" w:rsidRPr="0099289F" w:rsidRDefault="0099289F" w:rsidP="0091015D">
            <w:pPr>
              <w:pStyle w:val="aa"/>
              <w:jc w:val="center"/>
              <w:rPr>
                <w:rFonts w:ascii="Times New Roman" w:hAnsi="Times New Roman"/>
                <w:sz w:val="30"/>
                <w:szCs w:val="30"/>
              </w:rPr>
            </w:pPr>
          </w:p>
          <w:p w14:paraId="16BE958F" w14:textId="77777777" w:rsidR="0099289F" w:rsidRPr="0099289F" w:rsidRDefault="0099289F" w:rsidP="0091015D">
            <w:pPr>
              <w:pStyle w:val="aa"/>
              <w:jc w:val="center"/>
              <w:rPr>
                <w:rFonts w:ascii="Times New Roman" w:hAnsi="Times New Roman"/>
                <w:b/>
                <w:i/>
                <w:sz w:val="30"/>
                <w:szCs w:val="30"/>
              </w:rPr>
            </w:pPr>
            <w:r w:rsidRPr="0099289F">
              <w:rPr>
                <w:rFonts w:ascii="Times New Roman" w:hAnsi="Times New Roman"/>
                <w:b/>
                <w:i/>
                <w:sz w:val="30"/>
                <w:szCs w:val="30"/>
              </w:rPr>
              <w:t>Услуги по выращиванию сельскохозяйственной продукции</w:t>
            </w:r>
          </w:p>
          <w:p w14:paraId="287C4E0A" w14:textId="77777777" w:rsidR="0099289F" w:rsidRPr="0099289F" w:rsidRDefault="0099289F" w:rsidP="0091015D">
            <w:pPr>
              <w:pStyle w:val="aa"/>
              <w:jc w:val="center"/>
              <w:rPr>
                <w:rFonts w:ascii="Times New Roman" w:hAnsi="Times New Roman"/>
                <w:b/>
                <w:i/>
                <w:sz w:val="30"/>
                <w:szCs w:val="30"/>
              </w:rPr>
            </w:pPr>
          </w:p>
          <w:p w14:paraId="43CAAD39" w14:textId="77777777" w:rsidR="0099289F" w:rsidRPr="0099289F" w:rsidRDefault="0099289F" w:rsidP="0099289F">
            <w:pPr>
              <w:numPr>
                <w:ilvl w:val="0"/>
                <w:numId w:val="9"/>
              </w:numPr>
              <w:autoSpaceDE w:val="0"/>
              <w:autoSpaceDN w:val="0"/>
              <w:adjustRightInd w:val="0"/>
              <w:ind w:left="601" w:hanging="283"/>
              <w:rPr>
                <w:sz w:val="30"/>
                <w:szCs w:val="30"/>
              </w:rPr>
            </w:pPr>
            <w:r w:rsidRPr="0099289F">
              <w:rPr>
                <w:sz w:val="30"/>
                <w:szCs w:val="30"/>
              </w:rPr>
              <w:t xml:space="preserve">деятельность в области растениеводства, осуществляемую за вознаграждение или на договорной основе, такую как: услуги по обработке земли, посеву, возделыванию и уборке урожая; агрохимические услуги: внесение удобрений, известкование и гипсование почв; </w:t>
            </w:r>
          </w:p>
          <w:p w14:paraId="51644A82" w14:textId="77777777" w:rsidR="0099289F" w:rsidRPr="0099289F" w:rsidRDefault="0099289F" w:rsidP="0099289F">
            <w:pPr>
              <w:numPr>
                <w:ilvl w:val="0"/>
                <w:numId w:val="9"/>
              </w:numPr>
              <w:autoSpaceDE w:val="0"/>
              <w:autoSpaceDN w:val="0"/>
              <w:adjustRightInd w:val="0"/>
              <w:ind w:left="601" w:hanging="283"/>
              <w:jc w:val="both"/>
              <w:rPr>
                <w:sz w:val="30"/>
                <w:szCs w:val="30"/>
              </w:rPr>
            </w:pPr>
            <w:r w:rsidRPr="0099289F">
              <w:rPr>
                <w:sz w:val="30"/>
                <w:szCs w:val="30"/>
              </w:rPr>
              <w:t xml:space="preserve">обрезку плодовых деревьев и виноградной лозы; </w:t>
            </w:r>
          </w:p>
          <w:p w14:paraId="0F8B3F29" w14:textId="77777777" w:rsidR="0099289F" w:rsidRPr="0099289F" w:rsidRDefault="0099289F" w:rsidP="0099289F">
            <w:pPr>
              <w:numPr>
                <w:ilvl w:val="0"/>
                <w:numId w:val="9"/>
              </w:numPr>
              <w:autoSpaceDE w:val="0"/>
              <w:autoSpaceDN w:val="0"/>
              <w:adjustRightInd w:val="0"/>
              <w:ind w:left="601" w:hanging="283"/>
              <w:jc w:val="both"/>
              <w:rPr>
                <w:sz w:val="30"/>
                <w:szCs w:val="30"/>
              </w:rPr>
            </w:pPr>
            <w:r w:rsidRPr="0099289F">
              <w:rPr>
                <w:sz w:val="30"/>
                <w:szCs w:val="30"/>
              </w:rPr>
              <w:t xml:space="preserve">пересадку и прополку сельскохозяйственных культур; </w:t>
            </w:r>
          </w:p>
          <w:p w14:paraId="6C02CAE1" w14:textId="77777777" w:rsidR="0099289F" w:rsidRPr="0099289F" w:rsidRDefault="0099289F" w:rsidP="0099289F">
            <w:pPr>
              <w:numPr>
                <w:ilvl w:val="0"/>
                <w:numId w:val="9"/>
              </w:numPr>
              <w:autoSpaceDE w:val="0"/>
              <w:autoSpaceDN w:val="0"/>
              <w:adjustRightInd w:val="0"/>
              <w:ind w:left="601" w:hanging="283"/>
              <w:jc w:val="both"/>
              <w:rPr>
                <w:sz w:val="30"/>
                <w:szCs w:val="30"/>
              </w:rPr>
            </w:pPr>
            <w:r w:rsidRPr="0099289F">
              <w:rPr>
                <w:sz w:val="30"/>
                <w:szCs w:val="30"/>
              </w:rPr>
              <w:t>сбор урожая;</w:t>
            </w:r>
          </w:p>
          <w:p w14:paraId="422E026A" w14:textId="77777777" w:rsidR="0099289F" w:rsidRPr="0099289F" w:rsidRDefault="0099289F" w:rsidP="0099289F">
            <w:pPr>
              <w:numPr>
                <w:ilvl w:val="0"/>
                <w:numId w:val="9"/>
              </w:numPr>
              <w:autoSpaceDE w:val="0"/>
              <w:autoSpaceDN w:val="0"/>
              <w:adjustRightInd w:val="0"/>
              <w:ind w:left="601" w:hanging="283"/>
              <w:jc w:val="both"/>
              <w:rPr>
                <w:sz w:val="30"/>
                <w:szCs w:val="30"/>
              </w:rPr>
            </w:pPr>
            <w:r w:rsidRPr="0099289F">
              <w:rPr>
                <w:sz w:val="30"/>
                <w:szCs w:val="30"/>
              </w:rPr>
              <w:t xml:space="preserve">защиту от болезней, насекомых-вредителей и грызунов; </w:t>
            </w:r>
          </w:p>
          <w:p w14:paraId="7A1F6CE7" w14:textId="77777777" w:rsidR="0099289F" w:rsidRPr="0099289F" w:rsidRDefault="0099289F" w:rsidP="0099289F">
            <w:pPr>
              <w:numPr>
                <w:ilvl w:val="0"/>
                <w:numId w:val="9"/>
              </w:numPr>
              <w:autoSpaceDE w:val="0"/>
              <w:autoSpaceDN w:val="0"/>
              <w:adjustRightInd w:val="0"/>
              <w:ind w:left="601" w:hanging="283"/>
              <w:jc w:val="both"/>
              <w:rPr>
                <w:sz w:val="30"/>
                <w:szCs w:val="30"/>
              </w:rPr>
            </w:pPr>
            <w:r w:rsidRPr="0099289F">
              <w:rPr>
                <w:sz w:val="30"/>
                <w:szCs w:val="30"/>
              </w:rPr>
              <w:t xml:space="preserve">деятельность по поддержанию земельных угодий в надлежащем состоянии для сельскохозяйственного использования; </w:t>
            </w:r>
          </w:p>
          <w:p w14:paraId="22A1D64D" w14:textId="77777777" w:rsidR="0099289F" w:rsidRPr="0099289F" w:rsidRDefault="0099289F" w:rsidP="0099289F">
            <w:pPr>
              <w:numPr>
                <w:ilvl w:val="0"/>
                <w:numId w:val="9"/>
              </w:numPr>
              <w:autoSpaceDE w:val="0"/>
              <w:autoSpaceDN w:val="0"/>
              <w:adjustRightInd w:val="0"/>
              <w:ind w:left="601" w:hanging="283"/>
              <w:jc w:val="both"/>
              <w:rPr>
                <w:sz w:val="30"/>
                <w:szCs w:val="30"/>
              </w:rPr>
            </w:pPr>
            <w:r w:rsidRPr="0099289F">
              <w:rPr>
                <w:sz w:val="30"/>
                <w:szCs w:val="30"/>
              </w:rPr>
              <w:t xml:space="preserve">деятельность по эксплуатации оросительных систем и оборудования; </w:t>
            </w:r>
          </w:p>
          <w:p w14:paraId="35A70F88" w14:textId="77777777" w:rsidR="0099289F" w:rsidRPr="0099289F" w:rsidRDefault="0099289F" w:rsidP="0099289F">
            <w:pPr>
              <w:numPr>
                <w:ilvl w:val="0"/>
                <w:numId w:val="9"/>
              </w:numPr>
              <w:autoSpaceDE w:val="0"/>
              <w:autoSpaceDN w:val="0"/>
              <w:adjustRightInd w:val="0"/>
              <w:ind w:left="601" w:hanging="283"/>
              <w:jc w:val="both"/>
              <w:rPr>
                <w:sz w:val="30"/>
                <w:szCs w:val="30"/>
              </w:rPr>
            </w:pPr>
            <w:r w:rsidRPr="0099289F">
              <w:rPr>
                <w:sz w:val="30"/>
                <w:szCs w:val="30"/>
              </w:rPr>
              <w:t xml:space="preserve">обработку семян после сбора урожая, направленную на </w:t>
            </w:r>
            <w:r w:rsidRPr="0099289F">
              <w:rPr>
                <w:sz w:val="30"/>
                <w:szCs w:val="30"/>
              </w:rPr>
              <w:lastRenderedPageBreak/>
              <w:t>улучшение их качества;</w:t>
            </w:r>
          </w:p>
          <w:p w14:paraId="650B99CA" w14:textId="77777777" w:rsidR="0099289F" w:rsidRPr="0099289F" w:rsidRDefault="0099289F" w:rsidP="0099289F">
            <w:pPr>
              <w:pStyle w:val="aa"/>
              <w:numPr>
                <w:ilvl w:val="0"/>
                <w:numId w:val="9"/>
              </w:numPr>
              <w:ind w:left="601" w:hanging="283"/>
              <w:jc w:val="both"/>
              <w:rPr>
                <w:rFonts w:ascii="Times New Roman" w:hAnsi="Times New Roman"/>
                <w:sz w:val="30"/>
                <w:szCs w:val="30"/>
              </w:rPr>
            </w:pPr>
            <w:r w:rsidRPr="0099289F">
              <w:rPr>
                <w:rFonts w:ascii="Times New Roman" w:hAnsi="Times New Roman"/>
                <w:sz w:val="30"/>
                <w:szCs w:val="30"/>
              </w:rPr>
              <w:t>заложение, обработка и содержание садов;</w:t>
            </w:r>
          </w:p>
          <w:p w14:paraId="0917BBDE" w14:textId="77777777" w:rsidR="0099289F" w:rsidRPr="0099289F" w:rsidRDefault="0099289F" w:rsidP="0099289F">
            <w:pPr>
              <w:pStyle w:val="aa"/>
              <w:numPr>
                <w:ilvl w:val="0"/>
                <w:numId w:val="9"/>
              </w:numPr>
              <w:ind w:left="601" w:hanging="283"/>
              <w:jc w:val="both"/>
              <w:rPr>
                <w:rFonts w:ascii="Times New Roman" w:hAnsi="Times New Roman"/>
                <w:sz w:val="30"/>
                <w:szCs w:val="30"/>
              </w:rPr>
            </w:pPr>
            <w:r w:rsidRPr="0099289F">
              <w:rPr>
                <w:rFonts w:ascii="Times New Roman" w:hAnsi="Times New Roman"/>
                <w:sz w:val="30"/>
                <w:szCs w:val="30"/>
              </w:rPr>
              <w:t>прочие услуги по выращиванию сельскохозяйственной продукции.</w:t>
            </w:r>
          </w:p>
        </w:tc>
      </w:tr>
      <w:tr w:rsidR="0099289F" w:rsidRPr="0099289F" w14:paraId="6F6D9BFD" w14:textId="77777777" w:rsidTr="0091015D">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7D145379" w14:textId="77777777" w:rsidR="0099289F" w:rsidRPr="0099289F" w:rsidRDefault="0099289F" w:rsidP="0091015D">
            <w:pPr>
              <w:pStyle w:val="aa"/>
              <w:jc w:val="center"/>
              <w:rPr>
                <w:rFonts w:ascii="Times New Roman" w:hAnsi="Times New Roman"/>
                <w:b/>
                <w:sz w:val="30"/>
                <w:szCs w:val="30"/>
              </w:rPr>
            </w:pPr>
          </w:p>
          <w:p w14:paraId="0FD33D79" w14:textId="77777777" w:rsidR="0099289F" w:rsidRPr="0099289F" w:rsidRDefault="0099289F" w:rsidP="0091015D">
            <w:pPr>
              <w:pStyle w:val="aa"/>
              <w:jc w:val="center"/>
              <w:rPr>
                <w:rFonts w:ascii="Times New Roman" w:hAnsi="Times New Roman"/>
                <w:b/>
                <w:sz w:val="30"/>
                <w:szCs w:val="30"/>
              </w:rPr>
            </w:pPr>
            <w:r w:rsidRPr="0099289F">
              <w:rPr>
                <w:rFonts w:ascii="Times New Roman" w:hAnsi="Times New Roman"/>
                <w:b/>
                <w:sz w:val="30"/>
                <w:szCs w:val="30"/>
                <w:lang w:val="en-US"/>
              </w:rPr>
              <w:t>C</w:t>
            </w:r>
            <w:proofErr w:type="spellStart"/>
            <w:r w:rsidRPr="0099289F">
              <w:rPr>
                <w:rFonts w:ascii="Times New Roman" w:hAnsi="Times New Roman"/>
                <w:b/>
                <w:sz w:val="30"/>
                <w:szCs w:val="30"/>
              </w:rPr>
              <w:t>тавка</w:t>
            </w:r>
            <w:proofErr w:type="spellEnd"/>
            <w:r w:rsidRPr="0099289F">
              <w:rPr>
                <w:rFonts w:ascii="Times New Roman" w:hAnsi="Times New Roman"/>
                <w:b/>
                <w:sz w:val="30"/>
                <w:szCs w:val="30"/>
              </w:rPr>
              <w:t xml:space="preserve"> единого налога за месяц</w:t>
            </w:r>
          </w:p>
          <w:p w14:paraId="35EA0FD1" w14:textId="77777777" w:rsidR="0099289F" w:rsidRPr="0099289F" w:rsidRDefault="0099289F" w:rsidP="0091015D">
            <w:pPr>
              <w:pStyle w:val="aa"/>
              <w:jc w:val="center"/>
              <w:rPr>
                <w:rFonts w:ascii="Times New Roman" w:hAnsi="Times New Roman"/>
                <w:b/>
                <w:sz w:val="30"/>
                <w:szCs w:val="30"/>
              </w:rPr>
            </w:pPr>
          </w:p>
        </w:tc>
      </w:tr>
      <w:tr w:rsidR="0099289F" w:rsidRPr="0099289F" w14:paraId="402C851F" w14:textId="77777777" w:rsidTr="0091015D">
        <w:tc>
          <w:tcPr>
            <w:tcW w:w="8364" w:type="dxa"/>
            <w:tcBorders>
              <w:top w:val="single" w:sz="4" w:space="0" w:color="auto"/>
              <w:left w:val="single" w:sz="4" w:space="0" w:color="auto"/>
              <w:bottom w:val="single" w:sz="4" w:space="0" w:color="auto"/>
              <w:right w:val="single" w:sz="4" w:space="0" w:color="auto"/>
            </w:tcBorders>
            <w:shd w:val="clear" w:color="auto" w:fill="auto"/>
          </w:tcPr>
          <w:p w14:paraId="5B063BA9" w14:textId="77777777" w:rsidR="0099289F" w:rsidRPr="0099289F" w:rsidRDefault="0099289F" w:rsidP="0099289F">
            <w:pPr>
              <w:pStyle w:val="aa"/>
              <w:numPr>
                <w:ilvl w:val="0"/>
                <w:numId w:val="5"/>
              </w:numPr>
              <w:ind w:left="142" w:hanging="142"/>
              <w:jc w:val="both"/>
              <w:rPr>
                <w:rFonts w:ascii="Times New Roman" w:hAnsi="Times New Roman"/>
                <w:sz w:val="30"/>
                <w:szCs w:val="30"/>
              </w:rPr>
            </w:pPr>
            <w:r w:rsidRPr="0099289F">
              <w:rPr>
                <w:rFonts w:ascii="Times New Roman" w:hAnsi="Times New Roman"/>
                <w:sz w:val="30"/>
                <w:szCs w:val="30"/>
              </w:rPr>
              <w:t xml:space="preserve">г. Гродно – 18 руб. </w:t>
            </w:r>
          </w:p>
          <w:p w14:paraId="192B9AE3" w14:textId="77777777" w:rsidR="0099289F" w:rsidRPr="0099289F" w:rsidRDefault="0099289F" w:rsidP="0099289F">
            <w:pPr>
              <w:pStyle w:val="aa"/>
              <w:numPr>
                <w:ilvl w:val="0"/>
                <w:numId w:val="5"/>
              </w:numPr>
              <w:ind w:left="142" w:hanging="142"/>
              <w:jc w:val="both"/>
              <w:rPr>
                <w:rFonts w:ascii="Times New Roman" w:hAnsi="Times New Roman"/>
                <w:sz w:val="30"/>
                <w:szCs w:val="30"/>
              </w:rPr>
            </w:pPr>
            <w:r w:rsidRPr="0099289F">
              <w:rPr>
                <w:rFonts w:ascii="Times New Roman" w:hAnsi="Times New Roman"/>
                <w:sz w:val="30"/>
                <w:szCs w:val="30"/>
              </w:rPr>
              <w:t xml:space="preserve">г. Лида – 16 руб. </w:t>
            </w:r>
          </w:p>
          <w:p w14:paraId="38E1BDCC" w14:textId="77777777" w:rsidR="0099289F" w:rsidRPr="0099289F" w:rsidRDefault="0099289F" w:rsidP="0099289F">
            <w:pPr>
              <w:pStyle w:val="aa"/>
              <w:numPr>
                <w:ilvl w:val="0"/>
                <w:numId w:val="5"/>
              </w:numPr>
              <w:ind w:left="142" w:hanging="142"/>
              <w:jc w:val="both"/>
              <w:rPr>
                <w:rFonts w:ascii="Times New Roman" w:hAnsi="Times New Roman"/>
                <w:sz w:val="30"/>
                <w:szCs w:val="30"/>
              </w:rPr>
            </w:pPr>
            <w:r w:rsidRPr="0099289F">
              <w:rPr>
                <w:rFonts w:ascii="Times New Roman" w:hAnsi="Times New Roman"/>
                <w:sz w:val="30"/>
                <w:szCs w:val="30"/>
              </w:rPr>
              <w:t xml:space="preserve">г. Волковыск, Новогрудок, Слоним, Сморгонь – 13 руб. </w:t>
            </w:r>
          </w:p>
          <w:p w14:paraId="473B11F3" w14:textId="77777777" w:rsidR="0099289F" w:rsidRPr="0099289F" w:rsidRDefault="0099289F" w:rsidP="0099289F">
            <w:pPr>
              <w:pStyle w:val="aa"/>
              <w:numPr>
                <w:ilvl w:val="0"/>
                <w:numId w:val="5"/>
              </w:numPr>
              <w:ind w:left="142" w:hanging="142"/>
              <w:jc w:val="both"/>
              <w:rPr>
                <w:rFonts w:ascii="Times New Roman" w:hAnsi="Times New Roman"/>
                <w:sz w:val="30"/>
                <w:szCs w:val="30"/>
              </w:rPr>
            </w:pPr>
            <w:r w:rsidRPr="0099289F">
              <w:rPr>
                <w:rFonts w:ascii="Times New Roman" w:hAnsi="Times New Roman"/>
                <w:sz w:val="30"/>
                <w:szCs w:val="30"/>
              </w:rPr>
              <w:t>иные населенные пункты области – 13 руб.</w:t>
            </w:r>
          </w:p>
        </w:tc>
      </w:tr>
    </w:tbl>
    <w:p w14:paraId="06FBDB0B" w14:textId="77777777" w:rsidR="0099289F" w:rsidRPr="0099289F" w:rsidRDefault="0099289F" w:rsidP="0099289F">
      <w:pPr>
        <w:pStyle w:val="aa"/>
        <w:ind w:firstLine="426"/>
        <w:jc w:val="both"/>
        <w:rPr>
          <w:rFonts w:ascii="Times New Roman" w:hAnsi="Times New Roman"/>
          <w:sz w:val="30"/>
          <w:szCs w:val="30"/>
        </w:rPr>
      </w:pPr>
    </w:p>
    <w:p w14:paraId="070EF43D" w14:textId="77777777" w:rsidR="0099289F" w:rsidRPr="0099289F" w:rsidRDefault="0099289F" w:rsidP="0099289F">
      <w:pPr>
        <w:pStyle w:val="aa"/>
        <w:shd w:val="clear" w:color="auto" w:fill="A6A6A6"/>
        <w:ind w:firstLine="426"/>
        <w:jc w:val="both"/>
        <w:rPr>
          <w:rFonts w:ascii="Times New Roman" w:hAnsi="Times New Roman"/>
          <w:b/>
          <w:sz w:val="30"/>
          <w:szCs w:val="30"/>
        </w:rPr>
      </w:pPr>
      <w:r w:rsidRPr="0099289F">
        <w:rPr>
          <w:rFonts w:ascii="Times New Roman" w:hAnsi="Times New Roman"/>
          <w:b/>
          <w:sz w:val="30"/>
          <w:szCs w:val="30"/>
        </w:rPr>
        <w:t>2 ШАГ</w:t>
      </w:r>
    </w:p>
    <w:p w14:paraId="63BC8753" w14:textId="77777777" w:rsidR="0099289F" w:rsidRPr="0099289F" w:rsidRDefault="0099289F" w:rsidP="0099289F">
      <w:pPr>
        <w:pStyle w:val="aa"/>
        <w:ind w:left="709"/>
        <w:jc w:val="both"/>
        <w:rPr>
          <w:rFonts w:ascii="Times New Roman" w:hAnsi="Times New Roman"/>
          <w:sz w:val="30"/>
          <w:szCs w:val="30"/>
        </w:rPr>
      </w:pPr>
    </w:p>
    <w:p w14:paraId="52A059B6" w14:textId="77777777" w:rsidR="0099289F" w:rsidRPr="0099289F" w:rsidRDefault="0099289F" w:rsidP="0099289F">
      <w:pPr>
        <w:pStyle w:val="aa"/>
        <w:numPr>
          <w:ilvl w:val="0"/>
          <w:numId w:val="6"/>
        </w:numPr>
        <w:jc w:val="both"/>
        <w:rPr>
          <w:rFonts w:ascii="Times New Roman" w:hAnsi="Times New Roman"/>
          <w:sz w:val="30"/>
          <w:szCs w:val="30"/>
        </w:rPr>
      </w:pPr>
      <w:r w:rsidRPr="0099289F">
        <w:rPr>
          <w:rFonts w:ascii="Times New Roman" w:hAnsi="Times New Roman"/>
          <w:b/>
          <w:sz w:val="30"/>
          <w:szCs w:val="30"/>
        </w:rPr>
        <w:t>до начала осуществления деятельности</w:t>
      </w:r>
      <w:r w:rsidRPr="0099289F">
        <w:rPr>
          <w:rFonts w:ascii="Times New Roman" w:hAnsi="Times New Roman"/>
          <w:sz w:val="30"/>
          <w:szCs w:val="30"/>
        </w:rPr>
        <w:t xml:space="preserve"> необходимо подать в налоговый орган </w:t>
      </w:r>
      <w:r w:rsidRPr="0099289F">
        <w:rPr>
          <w:rFonts w:ascii="Times New Roman" w:hAnsi="Times New Roman"/>
          <w:b/>
          <w:sz w:val="30"/>
          <w:szCs w:val="30"/>
        </w:rPr>
        <w:t>по месту жительства</w:t>
      </w:r>
      <w:r w:rsidRPr="0099289F">
        <w:rPr>
          <w:rFonts w:ascii="Times New Roman" w:hAnsi="Times New Roman"/>
          <w:sz w:val="30"/>
          <w:szCs w:val="30"/>
        </w:rPr>
        <w:t xml:space="preserve"> письменное уведомление - указав в нем:</w:t>
      </w:r>
    </w:p>
    <w:p w14:paraId="6C9E7DCC" w14:textId="77777777" w:rsidR="0099289F" w:rsidRPr="0099289F" w:rsidRDefault="0099289F" w:rsidP="0099289F">
      <w:pPr>
        <w:pStyle w:val="aa"/>
        <w:numPr>
          <w:ilvl w:val="0"/>
          <w:numId w:val="3"/>
        </w:numPr>
        <w:ind w:left="1843" w:hanging="425"/>
        <w:jc w:val="both"/>
        <w:rPr>
          <w:rFonts w:ascii="Times New Roman" w:hAnsi="Times New Roman"/>
          <w:sz w:val="30"/>
          <w:szCs w:val="30"/>
        </w:rPr>
      </w:pPr>
      <w:r w:rsidRPr="0099289F">
        <w:rPr>
          <w:rFonts w:ascii="Times New Roman" w:hAnsi="Times New Roman"/>
          <w:sz w:val="30"/>
          <w:szCs w:val="30"/>
        </w:rPr>
        <w:t>вид деятельности</w:t>
      </w:r>
    </w:p>
    <w:p w14:paraId="174CDD6B" w14:textId="77777777" w:rsidR="0099289F" w:rsidRPr="0099289F" w:rsidRDefault="0099289F" w:rsidP="0099289F">
      <w:pPr>
        <w:pStyle w:val="aa"/>
        <w:numPr>
          <w:ilvl w:val="0"/>
          <w:numId w:val="3"/>
        </w:numPr>
        <w:ind w:left="1843" w:hanging="425"/>
        <w:jc w:val="both"/>
        <w:rPr>
          <w:rFonts w:ascii="Times New Roman" w:hAnsi="Times New Roman"/>
          <w:sz w:val="30"/>
          <w:szCs w:val="30"/>
        </w:rPr>
      </w:pPr>
      <w:r w:rsidRPr="0099289F">
        <w:rPr>
          <w:rFonts w:ascii="Times New Roman" w:hAnsi="Times New Roman"/>
          <w:sz w:val="30"/>
          <w:szCs w:val="30"/>
        </w:rPr>
        <w:t>период и место осуществления деятельности</w:t>
      </w:r>
    </w:p>
    <w:p w14:paraId="7AD71155" w14:textId="77777777" w:rsidR="0099289F" w:rsidRPr="0099289F" w:rsidRDefault="0099289F" w:rsidP="0099289F">
      <w:pPr>
        <w:pStyle w:val="aa"/>
        <w:ind w:left="1843"/>
        <w:jc w:val="both"/>
        <w:rPr>
          <w:rFonts w:ascii="Times New Roman" w:hAnsi="Times New Roman"/>
          <w:sz w:val="30"/>
          <w:szCs w:val="30"/>
        </w:rPr>
      </w:pPr>
    </w:p>
    <w:p w14:paraId="27C0E450" w14:textId="77777777" w:rsidR="0099289F" w:rsidRPr="0099289F" w:rsidRDefault="0099289F" w:rsidP="0099289F">
      <w:pPr>
        <w:pStyle w:val="aa"/>
        <w:shd w:val="clear" w:color="auto" w:fill="A6A6A6"/>
        <w:ind w:firstLine="426"/>
        <w:jc w:val="both"/>
        <w:rPr>
          <w:rFonts w:ascii="Times New Roman" w:hAnsi="Times New Roman"/>
          <w:b/>
          <w:sz w:val="30"/>
          <w:szCs w:val="30"/>
        </w:rPr>
      </w:pPr>
      <w:r w:rsidRPr="0099289F">
        <w:rPr>
          <w:rFonts w:ascii="Times New Roman" w:hAnsi="Times New Roman"/>
          <w:b/>
          <w:sz w:val="30"/>
          <w:szCs w:val="30"/>
        </w:rPr>
        <w:t>3 ШАГ</w:t>
      </w:r>
    </w:p>
    <w:p w14:paraId="2E03A369" w14:textId="77777777" w:rsidR="0099289F" w:rsidRPr="0099289F" w:rsidRDefault="0099289F" w:rsidP="0099289F">
      <w:pPr>
        <w:pStyle w:val="aa"/>
        <w:ind w:left="851"/>
        <w:jc w:val="both"/>
        <w:rPr>
          <w:rFonts w:ascii="Times New Roman" w:hAnsi="Times New Roman"/>
          <w:sz w:val="30"/>
          <w:szCs w:val="30"/>
        </w:rPr>
      </w:pPr>
    </w:p>
    <w:p w14:paraId="5CA0BE85" w14:textId="77777777" w:rsidR="0099289F" w:rsidRPr="0099289F" w:rsidRDefault="0099289F" w:rsidP="0099289F">
      <w:pPr>
        <w:pStyle w:val="aa"/>
        <w:numPr>
          <w:ilvl w:val="0"/>
          <w:numId w:val="7"/>
        </w:numPr>
        <w:ind w:left="1134" w:hanging="425"/>
        <w:jc w:val="both"/>
        <w:rPr>
          <w:rFonts w:ascii="Times New Roman" w:hAnsi="Times New Roman"/>
          <w:sz w:val="30"/>
          <w:szCs w:val="30"/>
        </w:rPr>
      </w:pPr>
      <w:r w:rsidRPr="0099289F">
        <w:rPr>
          <w:rFonts w:ascii="Times New Roman" w:hAnsi="Times New Roman"/>
          <w:b/>
          <w:sz w:val="30"/>
          <w:szCs w:val="30"/>
        </w:rPr>
        <w:t xml:space="preserve">до начала осуществления деятельности </w:t>
      </w:r>
      <w:r w:rsidRPr="0099289F">
        <w:rPr>
          <w:rFonts w:ascii="Times New Roman" w:hAnsi="Times New Roman"/>
          <w:sz w:val="30"/>
          <w:szCs w:val="30"/>
        </w:rPr>
        <w:t xml:space="preserve">произвести уплату единого налога. </w:t>
      </w:r>
    </w:p>
    <w:p w14:paraId="1DB9EA2E" w14:textId="77777777" w:rsidR="0099289F" w:rsidRPr="0099289F" w:rsidRDefault="0099289F" w:rsidP="0099289F">
      <w:pPr>
        <w:pStyle w:val="aa"/>
        <w:ind w:left="851"/>
        <w:jc w:val="both"/>
        <w:rPr>
          <w:rFonts w:ascii="Times New Roman" w:hAnsi="Times New Roman"/>
          <w:sz w:val="30"/>
          <w:szCs w:val="30"/>
        </w:rPr>
      </w:pPr>
    </w:p>
    <w:p w14:paraId="0059B5D7" w14:textId="77777777" w:rsidR="0099289F" w:rsidRPr="0099289F" w:rsidRDefault="0099289F" w:rsidP="0099289F">
      <w:pPr>
        <w:pStyle w:val="aa"/>
        <w:jc w:val="both"/>
        <w:rPr>
          <w:rFonts w:ascii="Times New Roman" w:hAnsi="Times New Roman"/>
          <w:sz w:val="30"/>
          <w:szCs w:val="30"/>
        </w:rPr>
      </w:pPr>
      <w:r w:rsidRPr="0099289F">
        <w:rPr>
          <w:rFonts w:ascii="Times New Roman" w:hAnsi="Times New Roman"/>
          <w:sz w:val="30"/>
          <w:szCs w:val="30"/>
        </w:rPr>
        <w:t xml:space="preserve">Сумма единого налога, подлежащая уплате в бюджет, исчисляется и предъявляется налоговым органом на основании поданного письменного уведомления.  </w:t>
      </w:r>
    </w:p>
    <w:p w14:paraId="0CA1A564" w14:textId="77777777" w:rsidR="0099289F" w:rsidRPr="0099289F" w:rsidRDefault="0099289F" w:rsidP="0099289F">
      <w:pPr>
        <w:pStyle w:val="aa"/>
        <w:jc w:val="both"/>
        <w:rPr>
          <w:rFonts w:ascii="Times New Roman" w:hAnsi="Times New Roman"/>
          <w:sz w:val="30"/>
          <w:szCs w:val="30"/>
        </w:rPr>
      </w:pPr>
    </w:p>
    <w:p w14:paraId="3052AE38" w14:textId="77777777" w:rsidR="0099289F" w:rsidRPr="0099289F" w:rsidRDefault="0099289F" w:rsidP="0099289F">
      <w:pPr>
        <w:pStyle w:val="aa"/>
        <w:ind w:left="426" w:hanging="426"/>
        <w:jc w:val="both"/>
        <w:rPr>
          <w:rFonts w:ascii="Times New Roman" w:hAnsi="Times New Roman"/>
          <w:b/>
          <w:i/>
          <w:sz w:val="30"/>
          <w:szCs w:val="30"/>
          <w:u w:val="single"/>
        </w:rPr>
      </w:pPr>
    </w:p>
    <w:p w14:paraId="6EF267BC" w14:textId="77777777" w:rsidR="0099289F" w:rsidRPr="0099289F" w:rsidRDefault="0099289F" w:rsidP="0099289F">
      <w:pPr>
        <w:pStyle w:val="aa"/>
        <w:ind w:left="426" w:hanging="426"/>
        <w:jc w:val="both"/>
        <w:rPr>
          <w:rFonts w:ascii="Times New Roman" w:hAnsi="Times New Roman"/>
          <w:i/>
          <w:sz w:val="30"/>
          <w:szCs w:val="30"/>
        </w:rPr>
      </w:pPr>
      <w:r w:rsidRPr="0099289F">
        <w:rPr>
          <w:rFonts w:ascii="Times New Roman" w:hAnsi="Times New Roman"/>
          <w:b/>
          <w:i/>
          <w:sz w:val="30"/>
          <w:szCs w:val="30"/>
          <w:u w:val="single"/>
        </w:rPr>
        <w:t>Примечание:</w:t>
      </w:r>
      <w:r w:rsidRPr="0099289F">
        <w:rPr>
          <w:rFonts w:ascii="Times New Roman" w:hAnsi="Times New Roman"/>
          <w:i/>
          <w:sz w:val="30"/>
          <w:szCs w:val="30"/>
        </w:rPr>
        <w:t xml:space="preserve"> </w:t>
      </w:r>
    </w:p>
    <w:p w14:paraId="64827A3D" w14:textId="77777777" w:rsidR="0099289F" w:rsidRPr="0099289F" w:rsidRDefault="0099289F" w:rsidP="0099289F">
      <w:pPr>
        <w:pStyle w:val="aa"/>
        <w:ind w:left="426" w:hanging="426"/>
        <w:jc w:val="both"/>
        <w:rPr>
          <w:rFonts w:ascii="Times New Roman" w:hAnsi="Times New Roman"/>
          <w:i/>
          <w:sz w:val="30"/>
          <w:szCs w:val="30"/>
        </w:rPr>
      </w:pPr>
      <w:r w:rsidRPr="0099289F">
        <w:rPr>
          <w:rFonts w:ascii="Times New Roman" w:hAnsi="Times New Roman"/>
          <w:i/>
          <w:sz w:val="30"/>
          <w:szCs w:val="30"/>
        </w:rPr>
        <w:t xml:space="preserve">     в документе об уплате единого налога </w:t>
      </w:r>
      <w:r w:rsidRPr="0099289F">
        <w:rPr>
          <w:rFonts w:ascii="Times New Roman" w:hAnsi="Times New Roman"/>
          <w:b/>
          <w:i/>
          <w:sz w:val="30"/>
          <w:szCs w:val="30"/>
        </w:rPr>
        <w:t>плательщику</w:t>
      </w:r>
      <w:r w:rsidRPr="0099289F">
        <w:rPr>
          <w:rFonts w:ascii="Times New Roman" w:hAnsi="Times New Roman"/>
          <w:i/>
          <w:sz w:val="30"/>
          <w:szCs w:val="30"/>
        </w:rPr>
        <w:t xml:space="preserve"> необходимо указать:</w:t>
      </w:r>
    </w:p>
    <w:p w14:paraId="7C985DC8" w14:textId="77777777" w:rsidR="0099289F" w:rsidRPr="0099289F" w:rsidRDefault="0099289F" w:rsidP="0099289F">
      <w:pPr>
        <w:pStyle w:val="aa"/>
        <w:numPr>
          <w:ilvl w:val="0"/>
          <w:numId w:val="4"/>
        </w:numPr>
        <w:ind w:left="426"/>
        <w:jc w:val="both"/>
        <w:rPr>
          <w:rFonts w:ascii="Times New Roman" w:hAnsi="Times New Roman"/>
          <w:i/>
          <w:sz w:val="30"/>
          <w:szCs w:val="30"/>
        </w:rPr>
      </w:pPr>
      <w:r w:rsidRPr="0099289F">
        <w:rPr>
          <w:rFonts w:ascii="Times New Roman" w:hAnsi="Times New Roman"/>
          <w:i/>
          <w:sz w:val="30"/>
          <w:szCs w:val="30"/>
        </w:rPr>
        <w:t>вид деятельности</w:t>
      </w:r>
    </w:p>
    <w:p w14:paraId="7C52C9DF" w14:textId="77777777" w:rsidR="0099289F" w:rsidRPr="0099289F" w:rsidRDefault="0099289F" w:rsidP="0099289F">
      <w:pPr>
        <w:pStyle w:val="aa"/>
        <w:numPr>
          <w:ilvl w:val="0"/>
          <w:numId w:val="4"/>
        </w:numPr>
        <w:ind w:left="426"/>
        <w:jc w:val="both"/>
        <w:rPr>
          <w:rFonts w:ascii="Times New Roman" w:hAnsi="Times New Roman"/>
          <w:i/>
          <w:sz w:val="30"/>
          <w:szCs w:val="30"/>
        </w:rPr>
      </w:pPr>
      <w:r w:rsidRPr="0099289F">
        <w:rPr>
          <w:rFonts w:ascii="Times New Roman" w:hAnsi="Times New Roman"/>
          <w:i/>
          <w:sz w:val="30"/>
          <w:szCs w:val="30"/>
        </w:rPr>
        <w:t xml:space="preserve">период осуществления деятельности </w:t>
      </w:r>
    </w:p>
    <w:p w14:paraId="0F1778E9" w14:textId="77777777" w:rsidR="0099289F" w:rsidRPr="0099289F" w:rsidRDefault="0099289F" w:rsidP="0099289F">
      <w:pPr>
        <w:pStyle w:val="aa"/>
        <w:numPr>
          <w:ilvl w:val="0"/>
          <w:numId w:val="4"/>
        </w:numPr>
        <w:ind w:left="426"/>
        <w:jc w:val="both"/>
        <w:rPr>
          <w:rFonts w:ascii="Times New Roman" w:hAnsi="Times New Roman"/>
          <w:i/>
          <w:sz w:val="30"/>
          <w:szCs w:val="30"/>
        </w:rPr>
      </w:pPr>
      <w:r w:rsidRPr="0099289F">
        <w:rPr>
          <w:rFonts w:ascii="Times New Roman" w:hAnsi="Times New Roman"/>
          <w:i/>
          <w:sz w:val="30"/>
          <w:szCs w:val="30"/>
        </w:rPr>
        <w:t>место осуществления деятельности</w:t>
      </w:r>
    </w:p>
    <w:p w14:paraId="128630BB" w14:textId="77777777" w:rsidR="0099289F" w:rsidRPr="0099289F" w:rsidRDefault="0099289F" w:rsidP="0099289F">
      <w:pPr>
        <w:pStyle w:val="aa"/>
        <w:ind w:left="426" w:hanging="284"/>
        <w:jc w:val="both"/>
        <w:rPr>
          <w:rFonts w:ascii="Times New Roman" w:hAnsi="Times New Roman"/>
          <w:i/>
          <w:sz w:val="30"/>
          <w:szCs w:val="30"/>
        </w:rPr>
      </w:pPr>
      <w:r w:rsidRPr="0099289F">
        <w:rPr>
          <w:rFonts w:ascii="Times New Roman" w:hAnsi="Times New Roman"/>
          <w:i/>
          <w:sz w:val="30"/>
          <w:szCs w:val="30"/>
        </w:rPr>
        <w:t xml:space="preserve">     Документ об уплате налога хранится в месте осуществления деятельности и предъявляется по требованию налоговых органов.</w:t>
      </w:r>
    </w:p>
    <w:p w14:paraId="41081E3F" w14:textId="77777777" w:rsidR="0099289F" w:rsidRPr="0099289F" w:rsidRDefault="0099289F" w:rsidP="0099289F">
      <w:pPr>
        <w:pStyle w:val="aa"/>
        <w:shd w:val="clear" w:color="auto" w:fill="FFFFFF"/>
        <w:ind w:firstLine="426"/>
        <w:jc w:val="both"/>
        <w:rPr>
          <w:rFonts w:ascii="Times New Roman" w:hAnsi="Times New Roman"/>
          <w:sz w:val="30"/>
          <w:szCs w:val="30"/>
        </w:rPr>
      </w:pPr>
    </w:p>
    <w:p w14:paraId="6F7D2615" w14:textId="77777777" w:rsidR="0099289F" w:rsidRPr="0099289F" w:rsidRDefault="0099289F" w:rsidP="0099289F">
      <w:pPr>
        <w:pStyle w:val="aa"/>
        <w:shd w:val="clear" w:color="auto" w:fill="A6A6A6"/>
        <w:ind w:firstLine="426"/>
        <w:jc w:val="both"/>
        <w:rPr>
          <w:rFonts w:ascii="Times New Roman" w:hAnsi="Times New Roman"/>
          <w:b/>
          <w:sz w:val="30"/>
          <w:szCs w:val="30"/>
        </w:rPr>
      </w:pPr>
      <w:r w:rsidRPr="0099289F">
        <w:rPr>
          <w:rFonts w:ascii="Times New Roman" w:hAnsi="Times New Roman"/>
          <w:b/>
          <w:sz w:val="30"/>
          <w:szCs w:val="30"/>
        </w:rPr>
        <w:t>ЧТО НУЖНО ЗНАТЬ</w:t>
      </w:r>
    </w:p>
    <w:p w14:paraId="2F2AF39C" w14:textId="77777777" w:rsidR="0099289F" w:rsidRPr="0099289F" w:rsidRDefault="0099289F" w:rsidP="0099289F">
      <w:pPr>
        <w:pStyle w:val="aa"/>
        <w:numPr>
          <w:ilvl w:val="0"/>
          <w:numId w:val="10"/>
        </w:numPr>
        <w:jc w:val="both"/>
        <w:rPr>
          <w:rFonts w:ascii="Times New Roman" w:hAnsi="Times New Roman"/>
          <w:sz w:val="30"/>
          <w:szCs w:val="30"/>
        </w:rPr>
      </w:pPr>
      <w:r w:rsidRPr="0099289F">
        <w:rPr>
          <w:rFonts w:ascii="Times New Roman" w:hAnsi="Times New Roman"/>
          <w:sz w:val="30"/>
          <w:szCs w:val="30"/>
        </w:rPr>
        <w:lastRenderedPageBreak/>
        <w:t>деятельность должна осуществляться самостоятельно без привлечения других лиц</w:t>
      </w:r>
    </w:p>
    <w:p w14:paraId="1DD06471" w14:textId="77777777" w:rsidR="0099289F" w:rsidRPr="0099289F" w:rsidRDefault="0099289F" w:rsidP="0099289F">
      <w:pPr>
        <w:pStyle w:val="aa"/>
        <w:numPr>
          <w:ilvl w:val="0"/>
          <w:numId w:val="10"/>
        </w:numPr>
        <w:jc w:val="both"/>
        <w:rPr>
          <w:rFonts w:ascii="Times New Roman" w:hAnsi="Times New Roman"/>
          <w:sz w:val="30"/>
          <w:szCs w:val="30"/>
        </w:rPr>
      </w:pPr>
      <w:r w:rsidRPr="0099289F">
        <w:rPr>
          <w:rFonts w:ascii="Times New Roman" w:hAnsi="Times New Roman"/>
          <w:sz w:val="30"/>
          <w:szCs w:val="30"/>
        </w:rPr>
        <w:t>порядок приема наличных денежных средств и ведения учета не установлен</w:t>
      </w:r>
    </w:p>
    <w:p w14:paraId="5EAA0270" w14:textId="77777777" w:rsidR="0099289F" w:rsidRPr="0099289F" w:rsidRDefault="0099289F" w:rsidP="0099289F">
      <w:pPr>
        <w:pStyle w:val="aa"/>
        <w:numPr>
          <w:ilvl w:val="0"/>
          <w:numId w:val="10"/>
        </w:numPr>
        <w:jc w:val="both"/>
        <w:rPr>
          <w:rFonts w:ascii="Times New Roman" w:hAnsi="Times New Roman"/>
          <w:sz w:val="30"/>
          <w:szCs w:val="30"/>
        </w:rPr>
      </w:pPr>
      <w:r w:rsidRPr="0099289F">
        <w:rPr>
          <w:rFonts w:ascii="Times New Roman" w:hAnsi="Times New Roman"/>
          <w:sz w:val="30"/>
          <w:szCs w:val="30"/>
        </w:rPr>
        <w:t>уплата единого налога производится ежемесячно и только за те месяцы, в которых деятельность осуществляется</w:t>
      </w:r>
    </w:p>
    <w:p w14:paraId="3B2C7627" w14:textId="77777777" w:rsidR="0099289F" w:rsidRPr="0099289F" w:rsidRDefault="0099289F" w:rsidP="0099289F">
      <w:pPr>
        <w:pStyle w:val="aa"/>
        <w:jc w:val="both"/>
        <w:rPr>
          <w:rFonts w:ascii="Times New Roman" w:hAnsi="Times New Roman"/>
          <w:sz w:val="30"/>
          <w:szCs w:val="30"/>
        </w:rPr>
      </w:pPr>
    </w:p>
    <w:p w14:paraId="33BD8C7D" w14:textId="77777777" w:rsidR="0099289F" w:rsidRPr="0099289F" w:rsidRDefault="0099289F" w:rsidP="0099289F">
      <w:pPr>
        <w:pStyle w:val="aa"/>
        <w:ind w:firstLine="567"/>
        <w:jc w:val="both"/>
        <w:rPr>
          <w:rFonts w:ascii="Times New Roman" w:hAnsi="Times New Roman"/>
          <w:b/>
          <w:sz w:val="30"/>
          <w:szCs w:val="30"/>
        </w:rPr>
      </w:pPr>
      <w:r w:rsidRPr="0099289F">
        <w:rPr>
          <w:rFonts w:ascii="Times New Roman" w:hAnsi="Times New Roman"/>
          <w:b/>
          <w:sz w:val="30"/>
          <w:szCs w:val="30"/>
        </w:rPr>
        <w:t>Ставка единого налога снижается на:</w:t>
      </w:r>
    </w:p>
    <w:p w14:paraId="09C3547B" w14:textId="77777777" w:rsidR="0099289F" w:rsidRPr="0099289F" w:rsidRDefault="0099289F" w:rsidP="0099289F">
      <w:pPr>
        <w:pStyle w:val="aa"/>
        <w:ind w:firstLine="567"/>
        <w:jc w:val="both"/>
        <w:rPr>
          <w:rFonts w:ascii="Times New Roman" w:hAnsi="Times New Roman"/>
          <w:b/>
          <w:sz w:val="30"/>
          <w:szCs w:val="30"/>
        </w:rPr>
      </w:pPr>
    </w:p>
    <w:tbl>
      <w:tblPr>
        <w:tblW w:w="94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544"/>
        <w:gridCol w:w="4111"/>
      </w:tblGrid>
      <w:tr w:rsidR="0099289F" w:rsidRPr="0099289F" w14:paraId="12317642" w14:textId="77777777" w:rsidTr="0091015D">
        <w:tc>
          <w:tcPr>
            <w:tcW w:w="1809" w:type="dxa"/>
            <w:shd w:val="clear" w:color="auto" w:fill="auto"/>
          </w:tcPr>
          <w:p w14:paraId="258CA796" w14:textId="77777777" w:rsidR="0099289F" w:rsidRPr="0099289F" w:rsidRDefault="0099289F" w:rsidP="0091015D">
            <w:pPr>
              <w:pStyle w:val="aa"/>
              <w:jc w:val="center"/>
              <w:rPr>
                <w:rFonts w:ascii="Times New Roman" w:hAnsi="Times New Roman"/>
                <w:b/>
                <w:i/>
                <w:sz w:val="30"/>
                <w:szCs w:val="30"/>
              </w:rPr>
            </w:pPr>
            <w:r w:rsidRPr="0099289F">
              <w:rPr>
                <w:rFonts w:ascii="Times New Roman" w:hAnsi="Times New Roman"/>
                <w:b/>
                <w:i/>
                <w:sz w:val="30"/>
                <w:szCs w:val="30"/>
              </w:rPr>
              <w:t>Процент снижения</w:t>
            </w:r>
          </w:p>
        </w:tc>
        <w:tc>
          <w:tcPr>
            <w:tcW w:w="3544" w:type="dxa"/>
            <w:shd w:val="clear" w:color="auto" w:fill="auto"/>
          </w:tcPr>
          <w:p w14:paraId="2005E21D" w14:textId="77777777" w:rsidR="0099289F" w:rsidRPr="0099289F" w:rsidRDefault="0099289F" w:rsidP="0091015D">
            <w:pPr>
              <w:pStyle w:val="aa"/>
              <w:jc w:val="center"/>
              <w:rPr>
                <w:rFonts w:ascii="Times New Roman" w:hAnsi="Times New Roman"/>
                <w:b/>
                <w:i/>
                <w:sz w:val="30"/>
                <w:szCs w:val="30"/>
              </w:rPr>
            </w:pPr>
            <w:r w:rsidRPr="0099289F">
              <w:rPr>
                <w:rFonts w:ascii="Times New Roman" w:hAnsi="Times New Roman"/>
                <w:b/>
                <w:i/>
                <w:sz w:val="30"/>
                <w:szCs w:val="30"/>
              </w:rPr>
              <w:t>Категория плательщиков</w:t>
            </w:r>
          </w:p>
        </w:tc>
        <w:tc>
          <w:tcPr>
            <w:tcW w:w="4111" w:type="dxa"/>
            <w:shd w:val="clear" w:color="auto" w:fill="auto"/>
          </w:tcPr>
          <w:p w14:paraId="1CC023FE" w14:textId="77777777" w:rsidR="0099289F" w:rsidRPr="0099289F" w:rsidRDefault="0099289F" w:rsidP="0091015D">
            <w:pPr>
              <w:pStyle w:val="aa"/>
              <w:jc w:val="center"/>
              <w:rPr>
                <w:rFonts w:ascii="Times New Roman" w:hAnsi="Times New Roman"/>
                <w:b/>
                <w:i/>
                <w:sz w:val="30"/>
                <w:szCs w:val="30"/>
              </w:rPr>
            </w:pPr>
            <w:r w:rsidRPr="0099289F">
              <w:rPr>
                <w:rFonts w:ascii="Times New Roman" w:hAnsi="Times New Roman"/>
                <w:b/>
                <w:i/>
                <w:sz w:val="30"/>
                <w:szCs w:val="30"/>
              </w:rPr>
              <w:t xml:space="preserve">Основание для применения льготы </w:t>
            </w:r>
          </w:p>
        </w:tc>
      </w:tr>
      <w:tr w:rsidR="0099289F" w:rsidRPr="0099289F" w14:paraId="0D6A4B50" w14:textId="77777777" w:rsidTr="0091015D">
        <w:tc>
          <w:tcPr>
            <w:tcW w:w="1809" w:type="dxa"/>
            <w:shd w:val="clear" w:color="auto" w:fill="auto"/>
          </w:tcPr>
          <w:p w14:paraId="0E92712F" w14:textId="77777777" w:rsidR="0099289F" w:rsidRPr="0099289F" w:rsidRDefault="0099289F" w:rsidP="0091015D">
            <w:pPr>
              <w:pStyle w:val="aa"/>
              <w:jc w:val="both"/>
              <w:rPr>
                <w:rFonts w:ascii="Times New Roman" w:hAnsi="Times New Roman"/>
                <w:b/>
                <w:sz w:val="30"/>
                <w:szCs w:val="30"/>
              </w:rPr>
            </w:pPr>
            <w:r w:rsidRPr="0099289F">
              <w:rPr>
                <w:rFonts w:ascii="Times New Roman" w:hAnsi="Times New Roman"/>
                <w:b/>
                <w:sz w:val="30"/>
                <w:szCs w:val="30"/>
              </w:rPr>
              <w:t>20 процентов</w:t>
            </w:r>
          </w:p>
        </w:tc>
        <w:tc>
          <w:tcPr>
            <w:tcW w:w="3544" w:type="dxa"/>
            <w:shd w:val="clear" w:color="auto" w:fill="auto"/>
          </w:tcPr>
          <w:p w14:paraId="230CDC30" w14:textId="77777777" w:rsidR="0099289F" w:rsidRPr="0099289F" w:rsidRDefault="0099289F" w:rsidP="0091015D">
            <w:pPr>
              <w:autoSpaceDE w:val="0"/>
              <w:autoSpaceDN w:val="0"/>
              <w:adjustRightInd w:val="0"/>
              <w:ind w:left="-75"/>
              <w:jc w:val="both"/>
              <w:rPr>
                <w:rFonts w:eastAsia="Calibri"/>
                <w:i/>
                <w:sz w:val="30"/>
                <w:szCs w:val="30"/>
              </w:rPr>
            </w:pPr>
            <w:r w:rsidRPr="0099289F">
              <w:rPr>
                <w:rFonts w:eastAsia="Calibri"/>
                <w:i/>
                <w:sz w:val="30"/>
                <w:szCs w:val="30"/>
              </w:rPr>
              <w:t xml:space="preserve">для плательщиков, достигших общеустановленного пенсионного </w:t>
            </w:r>
            <w:hyperlink r:id="rId7" w:history="1">
              <w:r w:rsidRPr="0099289F">
                <w:rPr>
                  <w:rFonts w:eastAsia="Calibri"/>
                  <w:i/>
                  <w:sz w:val="30"/>
                  <w:szCs w:val="30"/>
                </w:rPr>
                <w:t>возраста</w:t>
              </w:r>
            </w:hyperlink>
          </w:p>
        </w:tc>
        <w:tc>
          <w:tcPr>
            <w:tcW w:w="4111" w:type="dxa"/>
            <w:shd w:val="clear" w:color="auto" w:fill="auto"/>
          </w:tcPr>
          <w:p w14:paraId="3F67D52F" w14:textId="77777777" w:rsidR="0099289F" w:rsidRPr="0099289F" w:rsidRDefault="0099289F" w:rsidP="0091015D">
            <w:pPr>
              <w:pStyle w:val="aa"/>
              <w:ind w:left="-108"/>
              <w:jc w:val="both"/>
              <w:rPr>
                <w:rFonts w:ascii="Times New Roman" w:hAnsi="Times New Roman"/>
                <w:i/>
                <w:sz w:val="30"/>
                <w:szCs w:val="30"/>
              </w:rPr>
            </w:pPr>
            <w:r w:rsidRPr="0099289F">
              <w:rPr>
                <w:rFonts w:ascii="Times New Roman" w:hAnsi="Times New Roman"/>
                <w:i/>
                <w:sz w:val="30"/>
                <w:szCs w:val="30"/>
              </w:rPr>
              <w:t>пенсионное удостоверение</w:t>
            </w:r>
          </w:p>
        </w:tc>
      </w:tr>
      <w:tr w:rsidR="0099289F" w:rsidRPr="0099289F" w14:paraId="55B51B4E" w14:textId="77777777" w:rsidTr="0091015D">
        <w:tc>
          <w:tcPr>
            <w:tcW w:w="1809" w:type="dxa"/>
            <w:shd w:val="clear" w:color="auto" w:fill="auto"/>
          </w:tcPr>
          <w:p w14:paraId="41D7EA5E" w14:textId="77777777" w:rsidR="0099289F" w:rsidRPr="0099289F" w:rsidRDefault="0099289F" w:rsidP="0091015D">
            <w:pPr>
              <w:pStyle w:val="aa"/>
              <w:jc w:val="both"/>
              <w:rPr>
                <w:rFonts w:ascii="Times New Roman" w:hAnsi="Times New Roman"/>
                <w:b/>
                <w:sz w:val="30"/>
                <w:szCs w:val="30"/>
              </w:rPr>
            </w:pPr>
            <w:r w:rsidRPr="0099289F">
              <w:rPr>
                <w:rFonts w:ascii="Times New Roman" w:hAnsi="Times New Roman"/>
                <w:b/>
                <w:sz w:val="30"/>
                <w:szCs w:val="30"/>
              </w:rPr>
              <w:t>20 процентов</w:t>
            </w:r>
          </w:p>
        </w:tc>
        <w:tc>
          <w:tcPr>
            <w:tcW w:w="3544" w:type="dxa"/>
            <w:shd w:val="clear" w:color="auto" w:fill="auto"/>
          </w:tcPr>
          <w:p w14:paraId="1346FBBB" w14:textId="77777777" w:rsidR="0099289F" w:rsidRPr="0099289F" w:rsidRDefault="0099289F" w:rsidP="0091015D">
            <w:pPr>
              <w:pStyle w:val="aa"/>
              <w:ind w:left="-108"/>
              <w:jc w:val="both"/>
              <w:rPr>
                <w:rFonts w:ascii="Times New Roman" w:hAnsi="Times New Roman"/>
                <w:i/>
                <w:sz w:val="30"/>
                <w:szCs w:val="30"/>
              </w:rPr>
            </w:pPr>
            <w:r w:rsidRPr="0099289F">
              <w:rPr>
                <w:rFonts w:ascii="Times New Roman" w:hAnsi="Times New Roman"/>
                <w:i/>
                <w:sz w:val="30"/>
                <w:szCs w:val="30"/>
              </w:rPr>
              <w:t>для плательщиков-инвалидов</w:t>
            </w:r>
          </w:p>
        </w:tc>
        <w:tc>
          <w:tcPr>
            <w:tcW w:w="4111" w:type="dxa"/>
            <w:shd w:val="clear" w:color="auto" w:fill="auto"/>
          </w:tcPr>
          <w:p w14:paraId="2533F7C6" w14:textId="77777777" w:rsidR="0099289F" w:rsidRPr="0099289F" w:rsidRDefault="0099289F" w:rsidP="0091015D">
            <w:pPr>
              <w:pStyle w:val="aa"/>
              <w:ind w:left="-108"/>
              <w:jc w:val="both"/>
              <w:rPr>
                <w:rFonts w:ascii="Times New Roman" w:hAnsi="Times New Roman"/>
                <w:i/>
                <w:sz w:val="30"/>
                <w:szCs w:val="30"/>
              </w:rPr>
            </w:pPr>
            <w:r w:rsidRPr="0099289F">
              <w:rPr>
                <w:rFonts w:ascii="Times New Roman" w:hAnsi="Times New Roman"/>
                <w:i/>
                <w:sz w:val="30"/>
                <w:szCs w:val="30"/>
              </w:rPr>
              <w:t>удостоверение инвалида или пенсионного удостоверение, содержащего данные о назначении его владельцу соответствующей группы инвалидности и сроке, на который она установлена</w:t>
            </w:r>
          </w:p>
        </w:tc>
      </w:tr>
      <w:tr w:rsidR="0099289F" w:rsidRPr="0099289F" w14:paraId="0758CE09" w14:textId="77777777" w:rsidTr="0091015D">
        <w:tc>
          <w:tcPr>
            <w:tcW w:w="1809" w:type="dxa"/>
            <w:shd w:val="clear" w:color="auto" w:fill="auto"/>
          </w:tcPr>
          <w:p w14:paraId="1FE557E7" w14:textId="77777777" w:rsidR="0099289F" w:rsidRPr="0099289F" w:rsidRDefault="0099289F" w:rsidP="0091015D">
            <w:pPr>
              <w:pStyle w:val="aa"/>
              <w:jc w:val="both"/>
              <w:rPr>
                <w:rFonts w:ascii="Times New Roman" w:hAnsi="Times New Roman"/>
                <w:b/>
                <w:sz w:val="30"/>
                <w:szCs w:val="30"/>
              </w:rPr>
            </w:pPr>
            <w:r w:rsidRPr="0099289F">
              <w:rPr>
                <w:rFonts w:ascii="Times New Roman" w:hAnsi="Times New Roman"/>
                <w:b/>
                <w:sz w:val="30"/>
                <w:szCs w:val="30"/>
              </w:rPr>
              <w:t>20 процентов</w:t>
            </w:r>
          </w:p>
        </w:tc>
        <w:tc>
          <w:tcPr>
            <w:tcW w:w="3544" w:type="dxa"/>
            <w:shd w:val="clear" w:color="auto" w:fill="auto"/>
          </w:tcPr>
          <w:p w14:paraId="3C6A0738" w14:textId="77777777" w:rsidR="0099289F" w:rsidRPr="0099289F" w:rsidRDefault="0099289F" w:rsidP="0091015D">
            <w:pPr>
              <w:pStyle w:val="aa"/>
              <w:ind w:left="-108"/>
              <w:jc w:val="both"/>
              <w:rPr>
                <w:rFonts w:ascii="Times New Roman" w:hAnsi="Times New Roman"/>
                <w:i/>
                <w:sz w:val="30"/>
                <w:szCs w:val="30"/>
              </w:rPr>
            </w:pPr>
            <w:r w:rsidRPr="0099289F">
              <w:rPr>
                <w:rFonts w:ascii="Times New Roman" w:hAnsi="Times New Roman"/>
                <w:i/>
                <w:sz w:val="30"/>
                <w:szCs w:val="30"/>
              </w:rPr>
              <w:t>для плательщиков-родителей (усыновителей) в многодетных семьях с тремя и более детьми в возрасте до восемнадцати лет</w:t>
            </w:r>
          </w:p>
        </w:tc>
        <w:tc>
          <w:tcPr>
            <w:tcW w:w="4111" w:type="dxa"/>
            <w:shd w:val="clear" w:color="auto" w:fill="auto"/>
          </w:tcPr>
          <w:p w14:paraId="4AA3C210" w14:textId="77777777" w:rsidR="0099289F" w:rsidRPr="0099289F" w:rsidRDefault="0099289F" w:rsidP="0091015D">
            <w:pPr>
              <w:pStyle w:val="aa"/>
              <w:ind w:left="-108"/>
              <w:jc w:val="both"/>
              <w:rPr>
                <w:rFonts w:ascii="Times New Roman" w:hAnsi="Times New Roman"/>
                <w:i/>
                <w:sz w:val="30"/>
                <w:szCs w:val="30"/>
              </w:rPr>
            </w:pPr>
            <w:r w:rsidRPr="0099289F">
              <w:rPr>
                <w:rFonts w:ascii="Times New Roman" w:hAnsi="Times New Roman"/>
                <w:i/>
                <w:sz w:val="30"/>
                <w:szCs w:val="30"/>
              </w:rPr>
              <w:t>документ, удостоверяющий личность, и удостоверение многодетной семьи</w:t>
            </w:r>
          </w:p>
        </w:tc>
      </w:tr>
      <w:tr w:rsidR="0099289F" w:rsidRPr="0099289F" w14:paraId="4445F90D" w14:textId="77777777" w:rsidTr="0091015D">
        <w:tc>
          <w:tcPr>
            <w:tcW w:w="1809" w:type="dxa"/>
            <w:shd w:val="clear" w:color="auto" w:fill="auto"/>
          </w:tcPr>
          <w:p w14:paraId="74E4EA29" w14:textId="77777777" w:rsidR="0099289F" w:rsidRPr="0099289F" w:rsidRDefault="0099289F" w:rsidP="0091015D">
            <w:pPr>
              <w:pStyle w:val="aa"/>
              <w:jc w:val="both"/>
              <w:rPr>
                <w:rFonts w:ascii="Times New Roman" w:hAnsi="Times New Roman"/>
                <w:b/>
                <w:sz w:val="30"/>
                <w:szCs w:val="30"/>
              </w:rPr>
            </w:pPr>
            <w:r w:rsidRPr="0099289F">
              <w:rPr>
                <w:rFonts w:ascii="Times New Roman" w:hAnsi="Times New Roman"/>
                <w:b/>
                <w:sz w:val="30"/>
                <w:szCs w:val="30"/>
              </w:rPr>
              <w:t>20 процентов</w:t>
            </w:r>
          </w:p>
        </w:tc>
        <w:tc>
          <w:tcPr>
            <w:tcW w:w="3544" w:type="dxa"/>
            <w:shd w:val="clear" w:color="auto" w:fill="auto"/>
          </w:tcPr>
          <w:p w14:paraId="0CF81E42" w14:textId="77777777" w:rsidR="0099289F" w:rsidRPr="0099289F" w:rsidRDefault="0099289F" w:rsidP="0091015D">
            <w:pPr>
              <w:pStyle w:val="aa"/>
              <w:ind w:left="-108"/>
              <w:jc w:val="both"/>
              <w:rPr>
                <w:rFonts w:ascii="Times New Roman" w:hAnsi="Times New Roman"/>
                <w:i/>
                <w:sz w:val="30"/>
                <w:szCs w:val="30"/>
              </w:rPr>
            </w:pPr>
            <w:r w:rsidRPr="0099289F">
              <w:rPr>
                <w:rFonts w:ascii="Times New Roman" w:hAnsi="Times New Roman"/>
                <w:i/>
                <w:sz w:val="30"/>
                <w:szCs w:val="30"/>
              </w:rPr>
              <w:t>для плательщиков – родителей (усыновителей), воспитывающих детей-инвалидов в возрасте до восемнадцати лет</w:t>
            </w:r>
          </w:p>
        </w:tc>
        <w:tc>
          <w:tcPr>
            <w:tcW w:w="4111" w:type="dxa"/>
            <w:shd w:val="clear" w:color="auto" w:fill="auto"/>
          </w:tcPr>
          <w:p w14:paraId="25AD8B17" w14:textId="77777777" w:rsidR="0099289F" w:rsidRPr="0099289F" w:rsidRDefault="0099289F" w:rsidP="0091015D">
            <w:pPr>
              <w:pStyle w:val="aa"/>
              <w:ind w:left="-108"/>
              <w:jc w:val="both"/>
              <w:rPr>
                <w:rFonts w:ascii="Times New Roman" w:hAnsi="Times New Roman"/>
                <w:i/>
                <w:sz w:val="30"/>
                <w:szCs w:val="30"/>
              </w:rPr>
            </w:pPr>
            <w:r w:rsidRPr="0099289F">
              <w:rPr>
                <w:rFonts w:ascii="Times New Roman" w:hAnsi="Times New Roman"/>
                <w:i/>
                <w:sz w:val="30"/>
                <w:szCs w:val="30"/>
              </w:rPr>
              <w:t>документ, удостоверяющий личность, и удостоверение ребенка-инвалида.</w:t>
            </w:r>
          </w:p>
          <w:p w14:paraId="0DBDC547" w14:textId="77777777" w:rsidR="0099289F" w:rsidRPr="0099289F" w:rsidRDefault="0099289F" w:rsidP="0091015D">
            <w:pPr>
              <w:pStyle w:val="aa"/>
              <w:ind w:left="-108"/>
              <w:jc w:val="both"/>
              <w:rPr>
                <w:rFonts w:ascii="Times New Roman" w:hAnsi="Times New Roman"/>
                <w:i/>
                <w:sz w:val="30"/>
                <w:szCs w:val="30"/>
              </w:rPr>
            </w:pPr>
          </w:p>
        </w:tc>
      </w:tr>
      <w:tr w:rsidR="0099289F" w:rsidRPr="0099289F" w14:paraId="6DB724AF" w14:textId="77777777" w:rsidTr="0091015D">
        <w:tc>
          <w:tcPr>
            <w:tcW w:w="1809" w:type="dxa"/>
            <w:shd w:val="clear" w:color="auto" w:fill="auto"/>
          </w:tcPr>
          <w:p w14:paraId="4B7053C5" w14:textId="77777777" w:rsidR="0099289F" w:rsidRPr="0099289F" w:rsidRDefault="0099289F" w:rsidP="0091015D">
            <w:pPr>
              <w:pStyle w:val="aa"/>
              <w:jc w:val="both"/>
              <w:rPr>
                <w:rFonts w:ascii="Times New Roman" w:hAnsi="Times New Roman"/>
                <w:b/>
                <w:sz w:val="30"/>
                <w:szCs w:val="30"/>
              </w:rPr>
            </w:pPr>
            <w:r w:rsidRPr="0099289F">
              <w:rPr>
                <w:rFonts w:ascii="Times New Roman" w:hAnsi="Times New Roman"/>
                <w:b/>
                <w:sz w:val="30"/>
                <w:szCs w:val="30"/>
              </w:rPr>
              <w:t>100 процентов</w:t>
            </w:r>
          </w:p>
        </w:tc>
        <w:tc>
          <w:tcPr>
            <w:tcW w:w="3544" w:type="dxa"/>
            <w:shd w:val="clear" w:color="auto" w:fill="auto"/>
          </w:tcPr>
          <w:p w14:paraId="2F4A838F" w14:textId="77777777" w:rsidR="0099289F" w:rsidRPr="0099289F" w:rsidRDefault="0099289F" w:rsidP="0091015D">
            <w:pPr>
              <w:pStyle w:val="aa"/>
              <w:ind w:left="-108"/>
              <w:jc w:val="both"/>
              <w:rPr>
                <w:rFonts w:ascii="Times New Roman" w:hAnsi="Times New Roman"/>
                <w:sz w:val="30"/>
                <w:szCs w:val="30"/>
              </w:rPr>
            </w:pPr>
            <w:r w:rsidRPr="0099289F">
              <w:rPr>
                <w:rFonts w:ascii="Times New Roman" w:hAnsi="Times New Roman"/>
                <w:i/>
                <w:sz w:val="30"/>
                <w:szCs w:val="30"/>
              </w:rPr>
              <w:t xml:space="preserve">для плательщиков – родителей (усыновителей), являющихся инвалидами I и II группы и воспитывающих </w:t>
            </w:r>
            <w:r w:rsidRPr="0099289F">
              <w:rPr>
                <w:rFonts w:ascii="Times New Roman" w:hAnsi="Times New Roman"/>
                <w:i/>
                <w:sz w:val="30"/>
                <w:szCs w:val="30"/>
              </w:rPr>
              <w:lastRenderedPageBreak/>
              <w:t>несовершеннолетних детей и (или) детей, получающих образование в дневной форме получения образования, при условии, что супруг (супруга) плательщика также является инвалидом I или II группы</w:t>
            </w:r>
          </w:p>
        </w:tc>
        <w:tc>
          <w:tcPr>
            <w:tcW w:w="4111" w:type="dxa"/>
            <w:shd w:val="clear" w:color="auto" w:fill="auto"/>
          </w:tcPr>
          <w:p w14:paraId="58A5DA5E" w14:textId="77777777" w:rsidR="0099289F" w:rsidRPr="0099289F" w:rsidRDefault="0099289F" w:rsidP="0091015D">
            <w:pPr>
              <w:pStyle w:val="aa"/>
              <w:jc w:val="both"/>
              <w:rPr>
                <w:rFonts w:ascii="Times New Roman" w:hAnsi="Times New Roman"/>
                <w:i/>
                <w:sz w:val="30"/>
                <w:szCs w:val="30"/>
              </w:rPr>
            </w:pPr>
            <w:r w:rsidRPr="0099289F">
              <w:rPr>
                <w:rFonts w:ascii="Times New Roman" w:hAnsi="Times New Roman"/>
                <w:i/>
                <w:sz w:val="30"/>
                <w:szCs w:val="30"/>
              </w:rPr>
              <w:lastRenderedPageBreak/>
              <w:t xml:space="preserve">удостоверение инвалида или пенсионное удостоверение, содержащие данные о назначении их владельцам соответствующей группы инвалидности, копия </w:t>
            </w:r>
            <w:r w:rsidRPr="0099289F">
              <w:rPr>
                <w:rFonts w:ascii="Times New Roman" w:hAnsi="Times New Roman"/>
                <w:i/>
                <w:sz w:val="30"/>
                <w:szCs w:val="30"/>
              </w:rPr>
              <w:lastRenderedPageBreak/>
              <w:t>свидетельства о рождении ребенка и (или) справки (ее копии) о том, что ребенок является обучающимся и получает образование в дневной форме получения образования.</w:t>
            </w:r>
          </w:p>
        </w:tc>
      </w:tr>
      <w:tr w:rsidR="0099289F" w:rsidRPr="0099289F" w14:paraId="22CEF677" w14:textId="77777777" w:rsidTr="0091015D">
        <w:tc>
          <w:tcPr>
            <w:tcW w:w="1809" w:type="dxa"/>
            <w:tcBorders>
              <w:top w:val="single" w:sz="4" w:space="0" w:color="auto"/>
              <w:left w:val="single" w:sz="4" w:space="0" w:color="auto"/>
              <w:bottom w:val="single" w:sz="4" w:space="0" w:color="auto"/>
              <w:right w:val="single" w:sz="4" w:space="0" w:color="auto"/>
            </w:tcBorders>
            <w:shd w:val="clear" w:color="auto" w:fill="auto"/>
          </w:tcPr>
          <w:p w14:paraId="260733EE" w14:textId="77777777" w:rsidR="0099289F" w:rsidRPr="0099289F" w:rsidRDefault="0099289F" w:rsidP="0091015D">
            <w:pPr>
              <w:pStyle w:val="aa"/>
              <w:jc w:val="both"/>
              <w:rPr>
                <w:rFonts w:ascii="Times New Roman" w:hAnsi="Times New Roman"/>
                <w:b/>
                <w:sz w:val="30"/>
                <w:szCs w:val="30"/>
              </w:rPr>
            </w:pPr>
            <w:r w:rsidRPr="0099289F">
              <w:rPr>
                <w:rFonts w:ascii="Times New Roman" w:hAnsi="Times New Roman"/>
                <w:b/>
                <w:sz w:val="30"/>
                <w:szCs w:val="30"/>
              </w:rPr>
              <w:t>45 процентов</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D5FE9BB" w14:textId="77777777" w:rsidR="0099289F" w:rsidRPr="0099289F" w:rsidRDefault="0099289F" w:rsidP="0091015D">
            <w:pPr>
              <w:pStyle w:val="aa"/>
              <w:ind w:left="-108"/>
              <w:jc w:val="both"/>
              <w:rPr>
                <w:rFonts w:ascii="Times New Roman" w:hAnsi="Times New Roman"/>
                <w:i/>
                <w:sz w:val="30"/>
                <w:szCs w:val="30"/>
              </w:rPr>
            </w:pPr>
            <w:r w:rsidRPr="0099289F">
              <w:rPr>
                <w:rFonts w:ascii="Times New Roman" w:hAnsi="Times New Roman"/>
                <w:i/>
                <w:sz w:val="30"/>
                <w:szCs w:val="30"/>
              </w:rPr>
              <w:t>для плательщиков имеющих права на снижение одновременно по нескольким основаниям, указанным выше</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3969495" w14:textId="77777777" w:rsidR="0099289F" w:rsidRPr="0099289F" w:rsidRDefault="0099289F" w:rsidP="0091015D">
            <w:pPr>
              <w:pStyle w:val="aa"/>
              <w:jc w:val="both"/>
              <w:rPr>
                <w:rFonts w:ascii="Times New Roman" w:hAnsi="Times New Roman"/>
                <w:i/>
                <w:sz w:val="30"/>
                <w:szCs w:val="30"/>
              </w:rPr>
            </w:pPr>
          </w:p>
        </w:tc>
      </w:tr>
    </w:tbl>
    <w:p w14:paraId="78D20101" w14:textId="77777777" w:rsidR="0099289F" w:rsidRPr="0099289F" w:rsidRDefault="0099289F" w:rsidP="0099289F">
      <w:pPr>
        <w:pStyle w:val="aa"/>
        <w:ind w:firstLine="567"/>
        <w:jc w:val="both"/>
        <w:rPr>
          <w:rFonts w:ascii="Times New Roman" w:hAnsi="Times New Roman"/>
          <w:b/>
          <w:sz w:val="30"/>
          <w:szCs w:val="30"/>
        </w:rPr>
      </w:pPr>
    </w:p>
    <w:p w14:paraId="2B7D7209" w14:textId="77777777" w:rsidR="0099289F" w:rsidRPr="0099289F" w:rsidRDefault="0099289F" w:rsidP="0099289F">
      <w:pPr>
        <w:pStyle w:val="aa"/>
        <w:ind w:firstLine="426"/>
        <w:jc w:val="both"/>
        <w:rPr>
          <w:rFonts w:ascii="Times New Roman" w:hAnsi="Times New Roman"/>
          <w:b/>
          <w:sz w:val="30"/>
          <w:szCs w:val="30"/>
        </w:rPr>
      </w:pPr>
      <w:r w:rsidRPr="0099289F">
        <w:rPr>
          <w:rFonts w:ascii="Times New Roman" w:hAnsi="Times New Roman"/>
          <w:b/>
          <w:sz w:val="30"/>
          <w:szCs w:val="30"/>
        </w:rPr>
        <w:t>Следует знать.</w:t>
      </w:r>
    </w:p>
    <w:p w14:paraId="068C81B0" w14:textId="77777777" w:rsidR="0099289F" w:rsidRPr="0099289F" w:rsidRDefault="0099289F" w:rsidP="0099289F">
      <w:pPr>
        <w:pStyle w:val="aa"/>
        <w:ind w:firstLine="426"/>
        <w:jc w:val="both"/>
        <w:rPr>
          <w:rFonts w:ascii="Times New Roman" w:hAnsi="Times New Roman"/>
          <w:sz w:val="30"/>
          <w:szCs w:val="30"/>
        </w:rPr>
      </w:pPr>
      <w:r w:rsidRPr="0099289F">
        <w:rPr>
          <w:rFonts w:ascii="Times New Roman" w:hAnsi="Times New Roman"/>
          <w:sz w:val="30"/>
          <w:szCs w:val="30"/>
        </w:rPr>
        <w:t>При выявлении налоговыми органами факта осуществления деятельности без уплаты единого налога возникает обязанность уплатить единый налог по действующей ставке. При повторном нарушении правонарушитель обязан произвести уплату единого налога, исчисленного налоговым органом с применением коэффициента 5 или, другими словами, ставка единого налога будет умножена на 5.</w:t>
      </w:r>
    </w:p>
    <w:p w14:paraId="5757FC2D" w14:textId="77777777" w:rsidR="0099289F" w:rsidRPr="00BD49D2" w:rsidRDefault="0099289F" w:rsidP="00BD49D2">
      <w:pPr>
        <w:spacing w:line="180" w:lineRule="exact"/>
        <w:rPr>
          <w:sz w:val="18"/>
        </w:rPr>
      </w:pPr>
    </w:p>
    <w:sectPr w:rsidR="0099289F" w:rsidRPr="00BD49D2">
      <w:headerReference w:type="even" r:id="rId8"/>
      <w:headerReference w:type="default" r:id="rId9"/>
      <w:pgSz w:w="11906" w:h="16838" w:code="9"/>
      <w:pgMar w:top="1134" w:right="567" w:bottom="1134" w:left="1701"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6568D" w14:textId="77777777" w:rsidR="00A34A92" w:rsidRDefault="00A34A92">
      <w:r>
        <w:separator/>
      </w:r>
    </w:p>
  </w:endnote>
  <w:endnote w:type="continuationSeparator" w:id="0">
    <w:p w14:paraId="70796CE3" w14:textId="77777777" w:rsidR="00A34A92" w:rsidRDefault="00A34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EF398" w14:textId="77777777" w:rsidR="00A34A92" w:rsidRDefault="00A34A92">
      <w:r>
        <w:separator/>
      </w:r>
    </w:p>
  </w:footnote>
  <w:footnote w:type="continuationSeparator" w:id="0">
    <w:p w14:paraId="2593455A" w14:textId="77777777" w:rsidR="00A34A92" w:rsidRDefault="00A34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EE67E" w14:textId="77777777" w:rsidR="009F37F6" w:rsidRDefault="009F37F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68AD38C0" w14:textId="77777777" w:rsidR="009F37F6" w:rsidRDefault="009F37F6">
    <w:pPr>
      <w:pStyle w:val="a6"/>
    </w:pPr>
  </w:p>
  <w:p w14:paraId="58671ACE" w14:textId="77777777" w:rsidR="00720A10" w:rsidRDefault="00720A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6D60B" w14:textId="77777777" w:rsidR="009F37F6" w:rsidRDefault="009F37F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F3C1B">
      <w:rPr>
        <w:rStyle w:val="a7"/>
        <w:noProof/>
      </w:rPr>
      <w:t>2</w:t>
    </w:r>
    <w:r>
      <w:rPr>
        <w:rStyle w:val="a7"/>
      </w:rPr>
      <w:fldChar w:fldCharType="end"/>
    </w:r>
  </w:p>
  <w:p w14:paraId="352E48DA" w14:textId="77777777" w:rsidR="009F37F6" w:rsidRDefault="009F37F6">
    <w:pPr>
      <w:pStyle w:val="a6"/>
    </w:pPr>
  </w:p>
  <w:p w14:paraId="4BAD9967" w14:textId="77777777" w:rsidR="00720A10" w:rsidRDefault="00720A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41A0F"/>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11313CA6"/>
    <w:multiLevelType w:val="hybridMultilevel"/>
    <w:tmpl w:val="12860C1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Marlett" w:hAnsi="Marlett"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Marlett" w:hAnsi="Marlett"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Marlett" w:hAnsi="Marlett" w:hint="default"/>
      </w:rPr>
    </w:lvl>
  </w:abstractNum>
  <w:abstractNum w:abstractNumId="2" w15:restartNumberingAfterBreak="0">
    <w:nsid w:val="113B35B8"/>
    <w:multiLevelType w:val="hybridMultilevel"/>
    <w:tmpl w:val="FE76B22C"/>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Marlett" w:hAnsi="Marlett"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Marlett" w:hAnsi="Marlett"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Marlett" w:hAnsi="Marlett" w:hint="default"/>
      </w:rPr>
    </w:lvl>
  </w:abstractNum>
  <w:abstractNum w:abstractNumId="3" w15:restartNumberingAfterBreak="0">
    <w:nsid w:val="148C6701"/>
    <w:multiLevelType w:val="hybridMultilevel"/>
    <w:tmpl w:val="DF3A6AE8"/>
    <w:lvl w:ilvl="0" w:tplc="04190001">
      <w:start w:val="1"/>
      <w:numFmt w:val="bullet"/>
      <w:lvlText w:val=""/>
      <w:lvlJc w:val="left"/>
      <w:pPr>
        <w:ind w:left="3338" w:hanging="360"/>
      </w:pPr>
      <w:rPr>
        <w:rFonts w:ascii="Symbol" w:hAnsi="Symbol" w:hint="default"/>
      </w:rPr>
    </w:lvl>
    <w:lvl w:ilvl="1" w:tplc="04190003" w:tentative="1">
      <w:start w:val="1"/>
      <w:numFmt w:val="bullet"/>
      <w:lvlText w:val="o"/>
      <w:lvlJc w:val="left"/>
      <w:pPr>
        <w:ind w:left="4058" w:hanging="360"/>
      </w:pPr>
      <w:rPr>
        <w:rFonts w:ascii="Courier New" w:hAnsi="Courier New" w:cs="Courier New" w:hint="default"/>
      </w:rPr>
    </w:lvl>
    <w:lvl w:ilvl="2" w:tplc="04190005" w:tentative="1">
      <w:start w:val="1"/>
      <w:numFmt w:val="bullet"/>
      <w:lvlText w:val=""/>
      <w:lvlJc w:val="left"/>
      <w:pPr>
        <w:ind w:left="4778" w:hanging="360"/>
      </w:pPr>
      <w:rPr>
        <w:rFonts w:ascii="Wingdings" w:hAnsi="Wingdings" w:hint="default"/>
      </w:rPr>
    </w:lvl>
    <w:lvl w:ilvl="3" w:tplc="04190001" w:tentative="1">
      <w:start w:val="1"/>
      <w:numFmt w:val="bullet"/>
      <w:lvlText w:val=""/>
      <w:lvlJc w:val="left"/>
      <w:pPr>
        <w:ind w:left="5498" w:hanging="360"/>
      </w:pPr>
      <w:rPr>
        <w:rFonts w:ascii="Symbol" w:hAnsi="Symbol" w:hint="default"/>
      </w:rPr>
    </w:lvl>
    <w:lvl w:ilvl="4" w:tplc="04190003" w:tentative="1">
      <w:start w:val="1"/>
      <w:numFmt w:val="bullet"/>
      <w:lvlText w:val="o"/>
      <w:lvlJc w:val="left"/>
      <w:pPr>
        <w:ind w:left="6218" w:hanging="360"/>
      </w:pPr>
      <w:rPr>
        <w:rFonts w:ascii="Courier New" w:hAnsi="Courier New" w:cs="Courier New" w:hint="default"/>
      </w:rPr>
    </w:lvl>
    <w:lvl w:ilvl="5" w:tplc="04190005" w:tentative="1">
      <w:start w:val="1"/>
      <w:numFmt w:val="bullet"/>
      <w:lvlText w:val=""/>
      <w:lvlJc w:val="left"/>
      <w:pPr>
        <w:ind w:left="6938" w:hanging="360"/>
      </w:pPr>
      <w:rPr>
        <w:rFonts w:ascii="Wingdings" w:hAnsi="Wingdings" w:hint="default"/>
      </w:rPr>
    </w:lvl>
    <w:lvl w:ilvl="6" w:tplc="04190001" w:tentative="1">
      <w:start w:val="1"/>
      <w:numFmt w:val="bullet"/>
      <w:lvlText w:val=""/>
      <w:lvlJc w:val="left"/>
      <w:pPr>
        <w:ind w:left="7658" w:hanging="360"/>
      </w:pPr>
      <w:rPr>
        <w:rFonts w:ascii="Symbol" w:hAnsi="Symbol" w:hint="default"/>
      </w:rPr>
    </w:lvl>
    <w:lvl w:ilvl="7" w:tplc="04190003" w:tentative="1">
      <w:start w:val="1"/>
      <w:numFmt w:val="bullet"/>
      <w:lvlText w:val="o"/>
      <w:lvlJc w:val="left"/>
      <w:pPr>
        <w:ind w:left="8378" w:hanging="360"/>
      </w:pPr>
      <w:rPr>
        <w:rFonts w:ascii="Courier New" w:hAnsi="Courier New" w:cs="Courier New" w:hint="default"/>
      </w:rPr>
    </w:lvl>
    <w:lvl w:ilvl="8" w:tplc="04190005" w:tentative="1">
      <w:start w:val="1"/>
      <w:numFmt w:val="bullet"/>
      <w:lvlText w:val=""/>
      <w:lvlJc w:val="left"/>
      <w:pPr>
        <w:ind w:left="9098" w:hanging="360"/>
      </w:pPr>
      <w:rPr>
        <w:rFonts w:ascii="Wingdings" w:hAnsi="Wingdings" w:hint="default"/>
      </w:rPr>
    </w:lvl>
  </w:abstractNum>
  <w:abstractNum w:abstractNumId="4" w15:restartNumberingAfterBreak="0">
    <w:nsid w:val="1C1C0C2D"/>
    <w:multiLevelType w:val="hybridMultilevel"/>
    <w:tmpl w:val="BAB06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5" w15:restartNumberingAfterBreak="0">
    <w:nsid w:val="4172066F"/>
    <w:multiLevelType w:val="hybridMultilevel"/>
    <w:tmpl w:val="B9661DD2"/>
    <w:lvl w:ilvl="0" w:tplc="761A624C">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FFA6414"/>
    <w:multiLevelType w:val="hybridMultilevel"/>
    <w:tmpl w:val="6144FC3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Marlett" w:hAnsi="Marlett"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Marlett" w:hAnsi="Marlett"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Marlett" w:hAnsi="Marlett" w:hint="default"/>
      </w:rPr>
    </w:lvl>
  </w:abstractNum>
  <w:abstractNum w:abstractNumId="7" w15:restartNumberingAfterBreak="0">
    <w:nsid w:val="658562C4"/>
    <w:multiLevelType w:val="hybridMultilevel"/>
    <w:tmpl w:val="8C1ED46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 w15:restartNumberingAfterBreak="0">
    <w:nsid w:val="67FA41E0"/>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79E35A59"/>
    <w:multiLevelType w:val="hybridMultilevel"/>
    <w:tmpl w:val="8CC877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Marlett" w:hAnsi="Marlett"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Marlett" w:hAnsi="Marlett"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Marlett" w:hAnsi="Marlett" w:hint="default"/>
      </w:rPr>
    </w:lvl>
  </w:abstractNum>
  <w:num w:numId="1">
    <w:abstractNumId w:val="0"/>
  </w:num>
  <w:num w:numId="2">
    <w:abstractNumId w:val="8"/>
  </w:num>
  <w:num w:numId="3">
    <w:abstractNumId w:val="3"/>
  </w:num>
  <w:num w:numId="4">
    <w:abstractNumId w:val="7"/>
  </w:num>
  <w:num w:numId="5">
    <w:abstractNumId w:val="5"/>
  </w:num>
  <w:num w:numId="6">
    <w:abstractNumId w:val="1"/>
  </w:num>
  <w:num w:numId="7">
    <w:abstractNumId w:val="6"/>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BBB"/>
    <w:rsid w:val="00003603"/>
    <w:rsid w:val="00085B8C"/>
    <w:rsid w:val="000B64A6"/>
    <w:rsid w:val="0012392F"/>
    <w:rsid w:val="00144D2A"/>
    <w:rsid w:val="002B6595"/>
    <w:rsid w:val="002E2A19"/>
    <w:rsid w:val="002E4056"/>
    <w:rsid w:val="002E5F32"/>
    <w:rsid w:val="00340394"/>
    <w:rsid w:val="00342E78"/>
    <w:rsid w:val="00375EF9"/>
    <w:rsid w:val="00406219"/>
    <w:rsid w:val="00483F4A"/>
    <w:rsid w:val="004F3C1B"/>
    <w:rsid w:val="005706DF"/>
    <w:rsid w:val="005807EF"/>
    <w:rsid w:val="005827CB"/>
    <w:rsid w:val="005D133B"/>
    <w:rsid w:val="005F765B"/>
    <w:rsid w:val="00617F37"/>
    <w:rsid w:val="00685456"/>
    <w:rsid w:val="006B139C"/>
    <w:rsid w:val="006D7168"/>
    <w:rsid w:val="006F3150"/>
    <w:rsid w:val="00716A93"/>
    <w:rsid w:val="00720A10"/>
    <w:rsid w:val="007C763D"/>
    <w:rsid w:val="007E0DB8"/>
    <w:rsid w:val="00834A19"/>
    <w:rsid w:val="00866935"/>
    <w:rsid w:val="00883AEC"/>
    <w:rsid w:val="00890FFC"/>
    <w:rsid w:val="008B2549"/>
    <w:rsid w:val="008D1BCC"/>
    <w:rsid w:val="009414E8"/>
    <w:rsid w:val="009765DC"/>
    <w:rsid w:val="0099289F"/>
    <w:rsid w:val="009F37F6"/>
    <w:rsid w:val="009F66CD"/>
    <w:rsid w:val="00A3451C"/>
    <w:rsid w:val="00A34A92"/>
    <w:rsid w:val="00B54FD6"/>
    <w:rsid w:val="00BB0795"/>
    <w:rsid w:val="00BB1688"/>
    <w:rsid w:val="00BD49D2"/>
    <w:rsid w:val="00BF7BBB"/>
    <w:rsid w:val="00CB0A30"/>
    <w:rsid w:val="00D34927"/>
    <w:rsid w:val="00D45147"/>
    <w:rsid w:val="00D45E01"/>
    <w:rsid w:val="00D56989"/>
    <w:rsid w:val="00E20940"/>
    <w:rsid w:val="00E74FA1"/>
    <w:rsid w:val="00E906A3"/>
    <w:rsid w:val="00EC3854"/>
    <w:rsid w:val="00FC0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2000D"/>
  <w15:docId w15:val="{56BE7ED4-B157-4B9E-A9C5-1A884CB0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8"/>
    </w:rPr>
  </w:style>
  <w:style w:type="paragraph" w:styleId="1">
    <w:name w:val="heading 1"/>
    <w:basedOn w:val="a"/>
    <w:next w:val="a"/>
    <w:qFormat/>
    <w:pPr>
      <w:keepNext/>
      <w:jc w:val="center"/>
      <w:outlineLvl w:val="0"/>
    </w:pPr>
    <w:rPr>
      <w:b/>
      <w:sz w:val="24"/>
      <w:lang w:val="en-US"/>
    </w:rPr>
  </w:style>
  <w:style w:type="paragraph" w:styleId="2">
    <w:name w:val="heading 2"/>
    <w:basedOn w:val="a"/>
    <w:next w:val="a"/>
    <w:qFormat/>
    <w:pPr>
      <w:keepNext/>
      <w:ind w:left="347" w:right="-59"/>
      <w:outlineLvl w:val="1"/>
    </w:pPr>
    <w:rPr>
      <w:b/>
      <w:lang w:val="en-US"/>
    </w:rPr>
  </w:style>
  <w:style w:type="paragraph" w:styleId="3">
    <w:name w:val="heading 3"/>
    <w:basedOn w:val="a"/>
    <w:next w:val="a"/>
    <w:qFormat/>
    <w:pPr>
      <w:keepNext/>
      <w:ind w:left="347" w:right="-59"/>
      <w:jc w:val="center"/>
      <w:outlineLvl w:val="2"/>
    </w:pPr>
    <w:rPr>
      <w:b/>
      <w:lang w:val="en-US"/>
    </w:rPr>
  </w:style>
  <w:style w:type="paragraph" w:styleId="4">
    <w:name w:val="heading 4"/>
    <w:basedOn w:val="a"/>
    <w:next w:val="a"/>
    <w:qFormat/>
    <w:pPr>
      <w:keepNext/>
      <w:ind w:left="1232" w:right="-59"/>
      <w:jc w:val="center"/>
      <w:outlineLvl w:val="3"/>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24"/>
      <w:u w:val="single"/>
    </w:rPr>
  </w:style>
  <w:style w:type="paragraph" w:styleId="20">
    <w:name w:val="Body Text Indent 2"/>
    <w:basedOn w:val="a"/>
    <w:pPr>
      <w:ind w:left="175"/>
      <w:jc w:val="center"/>
    </w:pPr>
    <w:rPr>
      <w:sz w:val="24"/>
      <w:lang w:val="en-US"/>
    </w:rPr>
  </w:style>
  <w:style w:type="paragraph" w:styleId="a5">
    <w:name w:val="Body Text Indent"/>
    <w:basedOn w:val="a"/>
    <w:pPr>
      <w:ind w:left="-108"/>
      <w:jc w:val="center"/>
    </w:pPr>
    <w:rPr>
      <w:sz w:val="24"/>
      <w:lang w:val="en-US"/>
    </w:rPr>
  </w:style>
  <w:style w:type="paragraph" w:styleId="a6">
    <w:name w:val="header"/>
    <w:basedOn w:val="a"/>
    <w:pPr>
      <w:tabs>
        <w:tab w:val="center" w:pos="4153"/>
        <w:tab w:val="right" w:pos="8306"/>
      </w:tabs>
    </w:pPr>
  </w:style>
  <w:style w:type="character" w:styleId="a7">
    <w:name w:val="page number"/>
    <w:basedOn w:val="a0"/>
  </w:style>
  <w:style w:type="paragraph" w:styleId="a8">
    <w:name w:val="footer"/>
    <w:basedOn w:val="a"/>
    <w:pPr>
      <w:tabs>
        <w:tab w:val="center" w:pos="4153"/>
        <w:tab w:val="right" w:pos="8306"/>
      </w:tabs>
    </w:pPr>
  </w:style>
  <w:style w:type="character" w:styleId="a9">
    <w:name w:val="Hyperlink"/>
    <w:rsid w:val="00375EF9"/>
    <w:rPr>
      <w:color w:val="0000FF"/>
      <w:u w:val="single"/>
    </w:rPr>
  </w:style>
  <w:style w:type="character" w:customStyle="1" w:styleId="a4">
    <w:name w:val="Основной текст Знак"/>
    <w:link w:val="a3"/>
    <w:uiPriority w:val="99"/>
    <w:rsid w:val="00BB1688"/>
    <w:rPr>
      <w:sz w:val="24"/>
      <w:u w:val="single"/>
    </w:rPr>
  </w:style>
  <w:style w:type="paragraph" w:styleId="aa">
    <w:name w:val="No Spacing"/>
    <w:uiPriority w:val="1"/>
    <w:qFormat/>
    <w:rsid w:val="0099289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35171DE4AB85B9F9A2344E015CA2DD76EC10F678B0E57A802FF83E4FE2DD1BA6B4949AC39F58802A2D23666F3AaCs2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710</Words>
  <Characters>4050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МIНIСТЭРСТВА ПА ПАДАТКАХ I ЗБОРАХ РЭСПУБЛIКI   БЕЛАРУСЬ</vt:lpstr>
    </vt:vector>
  </TitlesOfParts>
  <Company>taxidrom</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МIНIСТЭРСТВА ПА ПАДАТКАХ I ЗБОРАХ РЭСПУБЛIКI   БЕЛАРУСЬ</dc:title>
  <dc:creator>Лашкевич Валентина Валентиновна</dc:creator>
  <cp:lastModifiedBy>kleshtornyj_ev</cp:lastModifiedBy>
  <cp:revision>2</cp:revision>
  <cp:lastPrinted>2004-04-16T07:53:00Z</cp:lastPrinted>
  <dcterms:created xsi:type="dcterms:W3CDTF">2020-01-31T04:52:00Z</dcterms:created>
  <dcterms:modified xsi:type="dcterms:W3CDTF">2020-01-31T04:52:00Z</dcterms:modified>
</cp:coreProperties>
</file>