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8E" w:rsidRDefault="00CC508E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  <w:sz w:val="26"/>
          <w:szCs w:val="26"/>
        </w:rPr>
      </w:pPr>
      <w:r w:rsidRPr="000F31F9">
        <w:rPr>
          <w:rStyle w:val="font-weightbold"/>
          <w:b/>
          <w:bCs/>
          <w:color w:val="242424"/>
          <w:sz w:val="26"/>
          <w:szCs w:val="26"/>
        </w:rPr>
        <w:t>Компетенция комиссии по трудовым спорам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0F31F9">
        <w:rPr>
          <w:rStyle w:val="fake-non-breaking-space"/>
          <w:color w:val="242424"/>
          <w:sz w:val="26"/>
          <w:szCs w:val="26"/>
        </w:rPr>
        <w:t> </w:t>
      </w:r>
    </w:p>
    <w:p w:rsid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6"/>
          <w:szCs w:val="26"/>
        </w:rPr>
      </w:pPr>
      <w:r>
        <w:rPr>
          <w:rStyle w:val="h-normal"/>
          <w:color w:val="242424"/>
          <w:sz w:val="26"/>
          <w:szCs w:val="26"/>
        </w:rPr>
        <w:t>После внесения изменений в Трудовой кодекс Республики изменилась и компетенция комиссии по трудовым спорам.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h-normal"/>
          <w:color w:val="242424"/>
          <w:sz w:val="26"/>
          <w:szCs w:val="26"/>
        </w:rPr>
        <w:t>Так, согласно статье 236 Трудового кодекса Республики Беларусь, к</w:t>
      </w:r>
      <w:r w:rsidRPr="000F31F9">
        <w:rPr>
          <w:rStyle w:val="h-normal"/>
          <w:color w:val="242424"/>
          <w:sz w:val="26"/>
          <w:szCs w:val="26"/>
        </w:rPr>
        <w:t>о</w:t>
      </w:r>
      <w:bookmarkStart w:id="0" w:name="_GoBack"/>
      <w:bookmarkEnd w:id="0"/>
      <w:r w:rsidRPr="000F31F9">
        <w:rPr>
          <w:rStyle w:val="h-normal"/>
          <w:color w:val="242424"/>
          <w:sz w:val="26"/>
          <w:szCs w:val="26"/>
        </w:rPr>
        <w:t>миссия по трудовым спорам (если она создана) является обязательным первичным органом по рассмотрению трудовых споров, за исключением случаев, когда настоящим Кодексом и другими законодательными актами установлен иной порядок их рассмотрения.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Комиссия по трудовым спорам рассматривает споры работников - членов соответствующего профсоюза, связанные с применением законодательства о труде, коллективных договоров, соглашений и иных локальных правовых актов, трудовых договоров, в том числе об (о):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1) установленных расценках и нормах труда, а также условиях для их выполнения;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2) переводе на другую работу и перемещении;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3) оплате труда, в том числе при невыполнении норм труда, простое и браке, совмещении должностей служащих (профессий рабочих), за работу в сверхурочное и ночное время;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4) 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5) выплате компенсаций и предоставлении гарантий;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6) возврате денежных сумм, удержанных из заработной платы работника;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7) предоставлении отпусков;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8) выдаче специальной одежды, специальной обуви, </w:t>
      </w:r>
      <w:r w:rsidRPr="000F31F9">
        <w:rPr>
          <w:rStyle w:val="colorff00ff"/>
          <w:color w:val="242424"/>
          <w:sz w:val="26"/>
          <w:szCs w:val="26"/>
        </w:rPr>
        <w:t>средств</w:t>
      </w:r>
      <w:r w:rsidRPr="000F31F9">
        <w:rPr>
          <w:rStyle w:val="fake-non-breaking-space"/>
          <w:color w:val="242424"/>
          <w:sz w:val="26"/>
          <w:szCs w:val="26"/>
        </w:rPr>
        <w:t> </w:t>
      </w:r>
      <w:r w:rsidRPr="000F31F9">
        <w:rPr>
          <w:rStyle w:val="h-normal"/>
          <w:color w:val="242424"/>
          <w:sz w:val="26"/>
          <w:szCs w:val="26"/>
        </w:rPr>
        <w:t>индивидуальной защиты, лечебно-профилактического </w:t>
      </w:r>
      <w:r w:rsidRPr="000F31F9">
        <w:rPr>
          <w:rStyle w:val="colorff00ff"/>
          <w:color w:val="242424"/>
          <w:sz w:val="26"/>
          <w:szCs w:val="26"/>
        </w:rPr>
        <w:t>питания</w:t>
      </w:r>
      <w:r w:rsidRPr="000F31F9">
        <w:rPr>
          <w:rStyle w:val="h-normal"/>
          <w:color w:val="242424"/>
          <w:sz w:val="26"/>
          <w:szCs w:val="26"/>
        </w:rPr>
        <w:t>;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9) применении мер дисциплинарного взыскания, кроме увольнения.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Работник - не член профсоюза имеет право по своему выбору обратиться в комиссию по трудовым спорам либо в суд.</w:t>
      </w:r>
    </w:p>
    <w:p w:rsidR="000F31F9" w:rsidRPr="000F31F9" w:rsidRDefault="000F31F9" w:rsidP="000F31F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F31F9">
        <w:rPr>
          <w:rStyle w:val="h-normal"/>
          <w:color w:val="242424"/>
          <w:sz w:val="26"/>
          <w:szCs w:val="26"/>
        </w:rPr>
        <w:t>Компетенция комиссий по трудовым спорам, созданных в подразделениях организаций, определяется по письменному соглашению между нанимателем и профсоюзом либо в коллективном договоре.</w:t>
      </w: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отдела    надзора    за    соблюдением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 xml:space="preserve">законодательства о труде Гродненского  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областного управления Департамента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государственной инспекции труда</w:t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О.В. Сало</w:t>
      </w:r>
    </w:p>
    <w:p w:rsidR="005205E0" w:rsidRDefault="005205E0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FEB" w:rsidRPr="00B16FEB" w:rsidRDefault="00CC508E" w:rsidP="0052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3</w:t>
      </w:r>
      <w:r w:rsidR="000F31F9">
        <w:rPr>
          <w:rFonts w:ascii="Times New Roman" w:hAnsi="Times New Roman" w:cs="Times New Roman"/>
          <w:sz w:val="26"/>
          <w:szCs w:val="26"/>
        </w:rPr>
        <w:t>0</w:t>
      </w:r>
      <w:r w:rsidRPr="00CC508E">
        <w:rPr>
          <w:rFonts w:ascii="Times New Roman" w:hAnsi="Times New Roman" w:cs="Times New Roman"/>
          <w:sz w:val="26"/>
          <w:szCs w:val="26"/>
        </w:rPr>
        <w:t>.</w:t>
      </w:r>
      <w:r w:rsidR="000F31F9">
        <w:rPr>
          <w:rFonts w:ascii="Times New Roman" w:hAnsi="Times New Roman" w:cs="Times New Roman"/>
          <w:sz w:val="26"/>
          <w:szCs w:val="26"/>
        </w:rPr>
        <w:t>10</w:t>
      </w:r>
      <w:r w:rsidRPr="00CC508E">
        <w:rPr>
          <w:rFonts w:ascii="Times New Roman" w:hAnsi="Times New Roman" w:cs="Times New Roman"/>
          <w:sz w:val="26"/>
          <w:szCs w:val="26"/>
        </w:rPr>
        <w:t>.2020</w:t>
      </w:r>
    </w:p>
    <w:sectPr w:rsidR="00B16FEB" w:rsidRPr="00B16FEB" w:rsidSect="005205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B"/>
    <w:rsid w:val="000F31F9"/>
    <w:rsid w:val="005205E0"/>
    <w:rsid w:val="00B16FEB"/>
    <w:rsid w:val="00CC508E"/>
    <w:rsid w:val="00E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369"/>
  <w15:chartTrackingRefBased/>
  <w15:docId w15:val="{2F5AAB2D-F72F-4D30-A997-03DC68C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F31F9"/>
  </w:style>
  <w:style w:type="character" w:customStyle="1" w:styleId="colorff0000font-weightbold">
    <w:name w:val="color__ff0000font-weight_bold"/>
    <w:basedOn w:val="a0"/>
    <w:rsid w:val="000F31F9"/>
  </w:style>
  <w:style w:type="character" w:customStyle="1" w:styleId="font-weightbold">
    <w:name w:val="font-weight_bold"/>
    <w:basedOn w:val="a0"/>
    <w:rsid w:val="000F31F9"/>
  </w:style>
  <w:style w:type="character" w:customStyle="1" w:styleId="fake-non-breaking-space">
    <w:name w:val="fake-non-breaking-space"/>
    <w:basedOn w:val="a0"/>
    <w:rsid w:val="000F31F9"/>
  </w:style>
  <w:style w:type="character" w:customStyle="1" w:styleId="collapse-sign">
    <w:name w:val="collapse-sign"/>
    <w:basedOn w:val="a0"/>
    <w:rsid w:val="000F31F9"/>
  </w:style>
  <w:style w:type="character" w:customStyle="1" w:styleId="color0000ff">
    <w:name w:val="color__0000ff"/>
    <w:basedOn w:val="a0"/>
    <w:rsid w:val="000F31F9"/>
  </w:style>
  <w:style w:type="character" w:styleId="a3">
    <w:name w:val="Emphasis"/>
    <w:basedOn w:val="a0"/>
    <w:uiPriority w:val="20"/>
    <w:qFormat/>
    <w:rsid w:val="000F31F9"/>
    <w:rPr>
      <w:i/>
      <w:iCs/>
    </w:rPr>
  </w:style>
  <w:style w:type="character" w:customStyle="1" w:styleId="colorff00ff">
    <w:name w:val="color__ff00ff"/>
    <w:basedOn w:val="a0"/>
    <w:rsid w:val="000F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72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451707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18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2283434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119192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14067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416626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57353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8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143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6646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96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9039073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75879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552227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231682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33225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2020-01-31T07:46:00Z</dcterms:created>
  <dcterms:modified xsi:type="dcterms:W3CDTF">2020-10-30T11:50:00Z</dcterms:modified>
</cp:coreProperties>
</file>