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ПЕРЕЧЕНЬ</w:t>
      </w:r>
      <w:r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административных процедур, осуществляемых </w:t>
      </w:r>
    </w:p>
    <w:p w:rsidR="007D0A36" w:rsidRPr="007D0A36" w:rsidRDefault="00937684" w:rsidP="007D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Гнезновским сельским</w:t>
      </w:r>
      <w:r w:rsidR="007D0A36"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исполнительным комитетом 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заявлениям граждан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0A36">
        <w:rPr>
          <w:rFonts w:ascii="Times New Roman" w:eastAsia="Calibri" w:hAnsi="Times New Roman" w:cs="Times New Roman"/>
          <w:b/>
          <w:sz w:val="40"/>
          <w:szCs w:val="40"/>
        </w:rPr>
        <w:t>Прием документов для выполнения административных процедур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  <w:r w:rsidRPr="007D0A36">
        <w:rPr>
          <w:rFonts w:ascii="Times New Roman" w:eastAsia="Calibri" w:hAnsi="Times New Roman" w:cs="Times New Roman"/>
          <w:b/>
          <w:sz w:val="34"/>
          <w:szCs w:val="34"/>
        </w:rPr>
        <w:t>1.1.5,  1.1.5</w:t>
      </w:r>
      <w:r w:rsidRPr="007D0A36">
        <w:rPr>
          <w:rFonts w:ascii="Times New Roman" w:eastAsia="Calibri" w:hAnsi="Times New Roman" w:cs="Times New Roman"/>
          <w:b/>
          <w:position w:val="20"/>
          <w:sz w:val="16"/>
          <w:szCs w:val="16"/>
        </w:rPr>
        <w:t>1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 1.1.5</w:t>
      </w:r>
      <w:r w:rsidRPr="007D0A36">
        <w:rPr>
          <w:rFonts w:ascii="Times New Roman" w:eastAsia="Calibri" w:hAnsi="Times New Roman" w:cs="Times New Roman"/>
          <w:b/>
          <w:position w:val="20"/>
          <w:sz w:val="16"/>
          <w:szCs w:val="16"/>
        </w:rPr>
        <w:t>2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1.1.6,   1.1.7,   1.1.14,  1.1.15,   1.1.21,   1.1.21</w:t>
      </w:r>
      <w:r w:rsidRPr="007D0A36">
        <w:rPr>
          <w:rFonts w:ascii="Times New Roman" w:eastAsia="Calibri" w:hAnsi="Times New Roman" w:cs="Times New Roman"/>
          <w:b/>
          <w:position w:val="20"/>
          <w:sz w:val="16"/>
          <w:szCs w:val="16"/>
        </w:rPr>
        <w:t>1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   1.3.1,   1.3.2,     1.3.3,   1.3.4,   1.3.5,  1.3.6,     1.3.7,    1.3.10,  1.3.11,  1.8,   1.9,   1.13,  2.37,  5.1,   5.2,   5.3,  5.4,    5.13,  5.14,       9.3.1,  9.3.2,   9.3.4,    9.3.5,    9.4,     16.6,    18.6,   22.9,  22.9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>1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 22.9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>2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 22.24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 xml:space="preserve">  </w:t>
      </w: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осуществляется в кабинете № </w:t>
      </w:r>
      <w:r w:rsidR="00937684">
        <w:rPr>
          <w:rFonts w:ascii="Times New Roman" w:eastAsia="Calibri" w:hAnsi="Times New Roman" w:cs="Times New Roman"/>
          <w:b/>
          <w:sz w:val="38"/>
          <w:szCs w:val="38"/>
        </w:rPr>
        <w:t>3</w:t>
      </w: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,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консультации по телефону      </w:t>
      </w:r>
      <w:r w:rsidR="00937684">
        <w:rPr>
          <w:rFonts w:ascii="Times New Roman" w:eastAsia="Calibri" w:hAnsi="Times New Roman" w:cs="Times New Roman"/>
          <w:b/>
          <w:sz w:val="38"/>
          <w:szCs w:val="38"/>
        </w:rPr>
        <w:t>2 10 90</w:t>
      </w: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0A36">
        <w:rPr>
          <w:rFonts w:ascii="Times New Roman" w:eastAsia="Calibri" w:hAnsi="Times New Roman" w:cs="Times New Roman"/>
          <w:b/>
          <w:sz w:val="40"/>
          <w:szCs w:val="40"/>
        </w:rPr>
        <w:t>Прием документов для выполнения административных процедур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  <w:r w:rsidRPr="007D0A36">
        <w:rPr>
          <w:rFonts w:ascii="Times New Roman" w:eastAsia="Calibri" w:hAnsi="Times New Roman" w:cs="Times New Roman"/>
          <w:b/>
          <w:sz w:val="34"/>
          <w:szCs w:val="34"/>
        </w:rPr>
        <w:t>11.1.1,  11.1.3,    11.1.4,   11.2,   11.2.1,   11.2.2,  13.1,   13.2,   13.3   18.14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 xml:space="preserve">  </w:t>
      </w: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осуществляется в кабинете № </w:t>
      </w:r>
      <w:r w:rsidR="00937684">
        <w:rPr>
          <w:rFonts w:ascii="Times New Roman" w:eastAsia="Calibri" w:hAnsi="Times New Roman" w:cs="Times New Roman"/>
          <w:b/>
          <w:sz w:val="38"/>
          <w:szCs w:val="38"/>
        </w:rPr>
        <w:t>2</w:t>
      </w: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,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консультации по телефону      </w:t>
      </w:r>
      <w:r w:rsidR="00937684">
        <w:rPr>
          <w:rFonts w:ascii="Times New Roman" w:eastAsia="Calibri" w:hAnsi="Times New Roman" w:cs="Times New Roman"/>
          <w:b/>
          <w:sz w:val="38"/>
          <w:szCs w:val="38"/>
        </w:rPr>
        <w:t>2 04 33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bookmarkStart w:id="0" w:name="_GoBack"/>
      <w:bookmarkEnd w:id="0"/>
    </w:p>
    <w:p w:rsidR="007D0A36" w:rsidRPr="007D0A36" w:rsidRDefault="007D0A36" w:rsidP="007D0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90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524"/>
        <w:gridCol w:w="1712"/>
        <w:gridCol w:w="2116"/>
        <w:gridCol w:w="2266"/>
      </w:tblGrid>
      <w:tr w:rsidR="007D0A36" w:rsidRPr="007D0A36" w:rsidTr="007D0A36">
        <w:trPr>
          <w:trHeight w:val="240"/>
        </w:trPr>
        <w:tc>
          <w:tcPr>
            <w:tcW w:w="1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6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выдаваемых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</w:tbl>
    <w:p w:rsidR="007D0A36" w:rsidRPr="007D0A36" w:rsidRDefault="007D0A36" w:rsidP="007D0A36">
      <w:pPr>
        <w:spacing w:after="0" w:line="240" w:lineRule="auto"/>
        <w:rPr>
          <w:rFonts w:ascii="Times New Roman" w:eastAsia="Calibri" w:hAnsi="Times New Roman" w:cs="Times New Roman"/>
          <w:sz w:val="2"/>
        </w:rPr>
      </w:pPr>
    </w:p>
    <w:tbl>
      <w:tblPr>
        <w:tblW w:w="5597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19"/>
        <w:gridCol w:w="1698"/>
        <w:gridCol w:w="10"/>
        <w:gridCol w:w="2115"/>
        <w:gridCol w:w="13"/>
        <w:gridCol w:w="2282"/>
      </w:tblGrid>
      <w:tr w:rsidR="007D0A36" w:rsidRPr="007D0A36" w:rsidTr="007D0A36">
        <w:trPr>
          <w:trHeight w:val="240"/>
          <w:tblHeader/>
        </w:trPr>
        <w:tc>
          <w:tcPr>
            <w:tcW w:w="11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 Принятие решения:***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ПРАВООТНОШЕНИЯ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семьи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сведения об отсутствии факта постановки на учет нуждающихся в улучшении жилищных условий по месту жительства супруга – в случае его 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регистрации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 другом населенном пункте или районе населенного пункта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– при принятии граждан на учет нуждающихся в улучшении жилищных условий по основанию, предусмотренному в подпункте 3.1.3 пункта 3 Положения об учете граждан, нуждающихся в улучшении жилищных условий, и о порядке предоставления жилых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копия трудового договора 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и о порядке предоставления жилых помещений государственного жилищного фонда</w:t>
            </w:r>
          </w:p>
          <w:p w:rsidR="007D0A36" w:rsidRPr="007D0A36" w:rsidRDefault="007D0A36" w:rsidP="007D0A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квартире, – при принятии граждан на учет 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справка, содержащая сведения из записи акта о заключении брака, –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копии документа об образовании и трудового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договора (контракта) с трудоустроившей организацией – при принятии граждан на учет нуждающихся в улучшении жилищных условий по основанию, предусмотренному в подпункте 3.2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договор найма жилого помещения – при принятии граждан на учет нуждающихся в улучшении жилищных условий по основаниям, предусмотренным в подпунктах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 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3.1.4–3.1.6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том, что указанные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 –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месту принятия на учет и в котором они не проживают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копия лицевого счета на жилое помещение, которое ранее находилось в собственности гражданина 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фонда со всех мест регистрации за последние 5 лет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1.1.5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пользования в зависимости от дохода и имущества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семьи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жилых помещениях в населенном пункте по месту подачи заявления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1.1.5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справка о занимаемом в данном населенном пункте жилом помещении и составе семьи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семьи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жилых помещениях в населенном пункте по месту подачи заявления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справка о занимаемом в данном населенном пункте жилом помещении и составе семьи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семьи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жилых помещениях в населенном пункте по месту подачи заявления (в случае принятия решения о разделении очереди)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1.1.7. о снятии граждан с учета нуждающихся в улучшении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жилищных условий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1.1.14. о переводе жилого помещения в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иные жилые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 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справка о месте жительства и составе семьи или копия лицевого счета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сведения о соответствии перевода жилого помещения в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нежилое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>выписки из регистрационной книги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 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 собственности на помещение, – для собственника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план-схема или перечень (описание) работ по переустройству и (или) перепланировке помещения, составленный в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произвольной форме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0,5 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о согласовании (разрешении)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самовольных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таких граждан и участников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 –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удостоверенное нотариально их письменное согласие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0,5 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Выдача справки: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день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1.3.2. о занимаемом в данном населенном пункте жилом помещении и составе семьи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1.3.3. о месте жительства и составе семьи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1.3.4. о месте жительства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 наследника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1.3.6. для перерасчета платы за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день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1.3.7. о начисленной жилищной квоте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дней со дня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похозяйственную</w:t>
            </w:r>
            <w:proofErr w:type="spell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недвижимого имущества, прав на него и сделок с ним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смерти наследодателя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частного жилищного фонда или нанимателя жилого помещения государственного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собственников жилого помещения частного жилищного фонда: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всех собственников жилого помещения – в случае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если сдается жилое помещение, находящееся в общей собственности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справка о месте жительства и составе семьи или копия лицевого счета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1.9.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похозяйственную</w:t>
            </w:r>
            <w:proofErr w:type="spell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купли-продажи или мены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сторон договора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 экземпляра договора купли-продажи, мены, дарения жилого дома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собственников жилого помещения: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подтверждающий право собственности на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супруга (супруги), детей и родителей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нанимателей (поднанимателей) жилого помещения: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право владения и пользования жилым помещением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наймодателя и нанимателя – для поднанимателей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</w:t>
            </w: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путем одностороннего отказа от их исполнения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И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ЗАЩТА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2.37. Выдача справки о месте захоронения родственников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участков для захоронения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за плату в размерах, определенных местными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день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Резервирование участков для захоронения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лица, являющегося законным представителем умершего (погибшего)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АКТОВ ГРАЖДАНСКОГО СОСТОЯНИЯ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Регистрация рождения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являющийся основанием для записи сведений об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отце ребенка в записи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отцом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Регистрация заключения брака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заявление лиц, вступающих в брак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лиц, вступающих в брак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лиц, вступающих в брак, о сокращении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заключения брака с указанием особых обстоятельств, по которым необходимо сокращение срока заключения брака, 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являющиеся основанием для сокращения данного срока, – в случае сокращения срока заключения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помимо указанных документов лицами, вступающими в брак, представляются: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гражданами Республики Беларусь: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прекращение предыдущего брака (за исключением документов, выданных органом загса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Беларусь), – в случае прекращения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статус беженца или убежище в Республике Беларусь):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(срок действия данного документа – 6 месяцев)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Беларусь), – в случае прекращения брака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Регистрация установления отцовства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заявителей (заявителя)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совершеннолетия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 – 1 месяц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Регистрация смерти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военный билет умершего – в случае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смерти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 Выдача справок о рождении, о смерти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обращения, но не ранее дня регистрации рождения, смерти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год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АРХИТЕКТУРА И СТРОИТЕЛЬСТВО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9.3. Выдача: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даты приемки объекта в эксплуатацию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заключения согласующих организаций и технические условия на инженерно-техническое обеспечение объекта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9.3.2.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 обязанности произвести реконструкцию – в случае, если судом принималось такое решение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копия документа, удостоверяющего право на земельный участок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копия земельно-кадастрового плана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справка о месте жительства и составе семьи или копия лицевого счета 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9.3.4. утвержденного местным исполнительным и распорядительным органом акта приемки в эксплуатацию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проектная документация на возведение одноквартирных, блокированных жилых домов и (или) нежилых капитальных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единицы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строительством незаконсервированных жилых домов, дач» (Национальный реестр правовых актов Республики Беларусь, 2006 г., № 24, 1/7258)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выписка из регистрационной книги о правах, ограничениях (обременениях) прав на земельный участок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принятие в эксплуатацию и государственную регистрацию помещений, домов и построек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копия решения суда о признании права собственности на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самовольную постройку – в случае принятия судом такого решения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право на земельный участок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предусмотрено законодательством или договором о залоге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выписка из регистрационной книги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справка о месте жительства и составе семьи или копия лицевого счета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ДОКУМЕНТИРОВАНИЕ НАСЕЛЕНИЯ РЕСПУБЛИКИ БЕЛАРУСЬ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3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11.1.1. в связи с достижением 14-летнего возраста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заявителя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4 цветные фотографии заявителя, соответствующие его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бесплатно – для граждан Республики Беларусь, находящихся на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полном государственном обеспечении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дополнительно за выдачу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15 дней со дня подачи заявления –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случае выдачи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 лет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Гуляй Людмила Михайловна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управляющий делами,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3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11.1.3.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достигшему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вид на жительство (при его наличии)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работы)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базовая величина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дополнительно за выдачу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выдачи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Гуляй Людмила Михайловна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управляющий делами,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3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30"/>
              </w:rPr>
            </w:pPr>
            <w:r w:rsidRPr="007D0A3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11.1.4. не </w:t>
            </w:r>
            <w:proofErr w:type="gramStart"/>
            <w:r w:rsidRPr="007D0A36">
              <w:rPr>
                <w:rFonts w:ascii="Times New Roman" w:eastAsia="Calibri" w:hAnsi="Times New Roman" w:cs="Times New Roman"/>
                <w:sz w:val="24"/>
              </w:rPr>
              <w:t>достигшему</w:t>
            </w:r>
            <w:proofErr w:type="gramEnd"/>
            <w:r w:rsidRPr="007D0A36">
              <w:rPr>
                <w:rFonts w:ascii="Times New Roman" w:eastAsia="Calibri" w:hAnsi="Times New Roman" w:cs="Times New Roman"/>
                <w:sz w:val="24"/>
              </w:rPr>
              <w:t xml:space="preserve"> 14-летнего возраста, впервые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законный представитель несовершеннолетнего гражданина Республики Беларусь представляет: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несовершеннолетнего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первоочередном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порядке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документы, необходимые для регистрации по месту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жительства, указанные в пункте 13.1 настоящего перечня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за выдачу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месяц со дня подачи заявления – для иных несовершеннолетних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выдачи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7 дней со дня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подачи заявления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Гуляй Людмила Михайловна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управляющий делами,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3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3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11.2.1.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достигшему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паспорт, подлежащий обмену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свидетельство о расторжении брака либо копия решения суда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 расторжении брака – в случае расторжения брака заявителем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м(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ей) – в случае смерти супруга (супруги) заявителя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1 базовая величина – дополнительно за обмен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обмена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7 дней со дня подачи заявления – в случае выдачи паспорта в срочном порядке в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подразделениях по гражданству и миграции, 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Гуляй Людмила Михайловна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управляющий делами,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3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паспорт, подлежащий обмену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заявителя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свидетельство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заключении брака – в случае, если заявитель состоит в браке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случае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расторжения заявителем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дополнительно за обмен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обмена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Гуляй Людмила Михайловна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управляющий делами,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3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являющийся основанием для регистрации по месту жительства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свидетельство о смерти (для иностранных граждан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0,5 базовой величины – для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других лиц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Гуляй Людмила Михайловна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управляющий делами,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3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являющийся основанием для регистрации по месту пребывания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либо справка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на период пребывания по месту прохождения военной службы – для граждан,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проходящих военную службу по контракту (офицеров, проходящих военную службу по призыву), и членов их семей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находящихся на военных или специальных сборах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до 1 года – для других лиц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Гуляй Людмила Михайловна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управляющий делами,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3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рабочих дней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Гуляй Людмила Михайловна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управляющий делами,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3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ПРИРОДОПОЛЬЗОВАНИЕ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год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ПОЛУЧЕННЫЕ ДОХОДЫ И УПЛАЧЕННЫЕ НАЛОГИ, СБОРЫ (ПОШЛИНЫ). ПОЛУЧЕНИЕ ИНФОРМАЦИИ ИЗ ЕДИНОГО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ГОСУДАРСТВЕННОГО РЕГИСТРА ЮРИДИЧЕСКИХ ЛИЦ И ИНДИВИДУАЛЬНЫХ ПРЕДПРИНИМАТЕЛЕЙ. ПРОСТАВЛЕНИЕ АПОСТИЛЯ НА              ДОКУМЕНТАХ ИЛИ ЛЕГАЛИЗАЦИЯ ДОКУМЕНТОВ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18.14.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Данько Мария Антоновна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инспектор,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2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2 04 33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Гуляй Людмила Михайловна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управляющий делами,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3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18.16. Принятие решения о 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 дней со дня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справка о месте жительства и составе семьи или копия лицевого счета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  <w:t xml:space="preserve">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РЕГИСТРАЦИЯ НЕДВИЖИМОГО ИМУЩЕСТВА, ПРАВ НА НЕГО И СДЕЛОК С НИМ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выписки из регистрационной книги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22.9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выписки из регистрационной книги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22.9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2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сооружений)******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разрешительная документация на строительство объекта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проектная документация (в случае, если объект не закончен строительством)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22.24.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похозяйственную</w:t>
            </w:r>
            <w:proofErr w:type="spellEnd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 месяц со дня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Гуляй Людмила Михайловна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№ 3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тел. </w:t>
            </w:r>
            <w:r w:rsidR="00937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2 10 90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93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Данько Мария Антоновна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инспектор,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№ 2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тел. </w:t>
            </w:r>
            <w:r w:rsidR="009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2 04 33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A36" w:rsidRPr="007D0A36" w:rsidRDefault="007D0A36" w:rsidP="007D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64A" w:rsidRDefault="0023164A"/>
    <w:sectPr w:rsidR="0023164A" w:rsidSect="007D0A36">
      <w:headerReference w:type="even" r:id="rId6"/>
      <w:pgSz w:w="16838" w:h="11906" w:orient="landscape"/>
      <w:pgMar w:top="1276" w:right="1134" w:bottom="1120" w:left="1134" w:header="708" w:footer="708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6" w:rsidRDefault="007D0A36" w:rsidP="007D0A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0A36" w:rsidRDefault="007D0A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E85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1EC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DAC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824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945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BE0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8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AE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764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A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6"/>
    <w:rsid w:val="0023164A"/>
    <w:rsid w:val="003675E3"/>
    <w:rsid w:val="007D0A36"/>
    <w:rsid w:val="009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A36"/>
  </w:style>
  <w:style w:type="paragraph" w:customStyle="1" w:styleId="article">
    <w:name w:val="article"/>
    <w:basedOn w:val="a"/>
    <w:rsid w:val="007D0A3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D0A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0A3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D0A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D0A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0A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0A3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A3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7D0A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D0A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D0A36"/>
    <w:rPr>
      <w:rFonts w:ascii="Times New Roman" w:hAnsi="Times New Roman" w:cs="Times New Roman" w:hint="default"/>
    </w:rPr>
  </w:style>
  <w:style w:type="character" w:customStyle="1" w:styleId="number">
    <w:name w:val="number"/>
    <w:rsid w:val="007D0A36"/>
    <w:rPr>
      <w:rFonts w:ascii="Times New Roman" w:hAnsi="Times New Roman" w:cs="Times New Roman" w:hint="default"/>
    </w:rPr>
  </w:style>
  <w:style w:type="character" w:customStyle="1" w:styleId="razr">
    <w:name w:val="razr"/>
    <w:rsid w:val="007D0A36"/>
    <w:rPr>
      <w:rFonts w:ascii="Times New Roman" w:hAnsi="Times New Roman" w:cs="Times New Roman" w:hint="default"/>
      <w:spacing w:val="30"/>
    </w:rPr>
  </w:style>
  <w:style w:type="character" w:customStyle="1" w:styleId="onewind3">
    <w:name w:val="onewind3"/>
    <w:rsid w:val="007D0A36"/>
    <w:rPr>
      <w:rFonts w:ascii="Wingdings 3" w:hAnsi="Wingdings 3" w:hint="default"/>
    </w:rPr>
  </w:style>
  <w:style w:type="character" w:customStyle="1" w:styleId="rednoun">
    <w:name w:val="rednoun"/>
    <w:basedOn w:val="a0"/>
    <w:rsid w:val="007D0A36"/>
  </w:style>
  <w:style w:type="character" w:customStyle="1" w:styleId="post">
    <w:name w:val="post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0">
    <w:name w:val="article0"/>
    <w:basedOn w:val="a0"/>
    <w:rsid w:val="007D0A36"/>
  </w:style>
  <w:style w:type="paragraph" w:styleId="a3">
    <w:name w:val="header"/>
    <w:basedOn w:val="a"/>
    <w:link w:val="a4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0A36"/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7D0A36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5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10">
    <w:name w:val="Нижний колонтитул Знак1"/>
    <w:basedOn w:val="a0"/>
    <w:uiPriority w:val="99"/>
    <w:semiHidden/>
    <w:rsid w:val="007D0A36"/>
  </w:style>
  <w:style w:type="character" w:styleId="a7">
    <w:name w:val="page number"/>
    <w:basedOn w:val="a0"/>
    <w:uiPriority w:val="99"/>
    <w:semiHidden/>
    <w:unhideWhenUsed/>
    <w:rsid w:val="007D0A36"/>
  </w:style>
  <w:style w:type="paragraph" w:styleId="2">
    <w:name w:val="Body Text 2"/>
    <w:basedOn w:val="a"/>
    <w:link w:val="20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7D0A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table100">
    <w:name w:val="table10 Знак Знак"/>
    <w:basedOn w:val="a"/>
    <w:link w:val="table101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table101">
    <w:name w:val="table10 Знак Знак Знак"/>
    <w:link w:val="table100"/>
    <w:rsid w:val="007D0A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able102">
    <w:name w:val="table10 Знак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A36"/>
  </w:style>
  <w:style w:type="paragraph" w:customStyle="1" w:styleId="article">
    <w:name w:val="article"/>
    <w:basedOn w:val="a"/>
    <w:rsid w:val="007D0A3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D0A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0A3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D0A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D0A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0A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0A3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A3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7D0A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D0A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D0A36"/>
    <w:rPr>
      <w:rFonts w:ascii="Times New Roman" w:hAnsi="Times New Roman" w:cs="Times New Roman" w:hint="default"/>
    </w:rPr>
  </w:style>
  <w:style w:type="character" w:customStyle="1" w:styleId="number">
    <w:name w:val="number"/>
    <w:rsid w:val="007D0A36"/>
    <w:rPr>
      <w:rFonts w:ascii="Times New Roman" w:hAnsi="Times New Roman" w:cs="Times New Roman" w:hint="default"/>
    </w:rPr>
  </w:style>
  <w:style w:type="character" w:customStyle="1" w:styleId="razr">
    <w:name w:val="razr"/>
    <w:rsid w:val="007D0A36"/>
    <w:rPr>
      <w:rFonts w:ascii="Times New Roman" w:hAnsi="Times New Roman" w:cs="Times New Roman" w:hint="default"/>
      <w:spacing w:val="30"/>
    </w:rPr>
  </w:style>
  <w:style w:type="character" w:customStyle="1" w:styleId="onewind3">
    <w:name w:val="onewind3"/>
    <w:rsid w:val="007D0A36"/>
    <w:rPr>
      <w:rFonts w:ascii="Wingdings 3" w:hAnsi="Wingdings 3" w:hint="default"/>
    </w:rPr>
  </w:style>
  <w:style w:type="character" w:customStyle="1" w:styleId="rednoun">
    <w:name w:val="rednoun"/>
    <w:basedOn w:val="a0"/>
    <w:rsid w:val="007D0A36"/>
  </w:style>
  <w:style w:type="character" w:customStyle="1" w:styleId="post">
    <w:name w:val="post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0">
    <w:name w:val="article0"/>
    <w:basedOn w:val="a0"/>
    <w:rsid w:val="007D0A36"/>
  </w:style>
  <w:style w:type="paragraph" w:styleId="a3">
    <w:name w:val="header"/>
    <w:basedOn w:val="a"/>
    <w:link w:val="a4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0A36"/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7D0A36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5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10">
    <w:name w:val="Нижний колонтитул Знак1"/>
    <w:basedOn w:val="a0"/>
    <w:uiPriority w:val="99"/>
    <w:semiHidden/>
    <w:rsid w:val="007D0A36"/>
  </w:style>
  <w:style w:type="character" w:styleId="a7">
    <w:name w:val="page number"/>
    <w:basedOn w:val="a0"/>
    <w:uiPriority w:val="99"/>
    <w:semiHidden/>
    <w:unhideWhenUsed/>
    <w:rsid w:val="007D0A36"/>
  </w:style>
  <w:style w:type="paragraph" w:styleId="2">
    <w:name w:val="Body Text 2"/>
    <w:basedOn w:val="a"/>
    <w:link w:val="20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7D0A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table100">
    <w:name w:val="table10 Знак Знак"/>
    <w:basedOn w:val="a"/>
    <w:link w:val="table101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table101">
    <w:name w:val="table10 Знак Знак Знак"/>
    <w:link w:val="table100"/>
    <w:rsid w:val="007D0A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able102">
    <w:name w:val="table10 Знак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46</Pages>
  <Words>11104</Words>
  <Characters>63294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2018-05-02T07:07:00Z</dcterms:created>
  <dcterms:modified xsi:type="dcterms:W3CDTF">2018-05-02T07:48:00Z</dcterms:modified>
</cp:coreProperties>
</file>